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0650" w:rsidRPr="00F144D7" w:rsidRDefault="00AB0650" w:rsidP="00AB0650">
      <w:pPr>
        <w:pStyle w:val="a3"/>
        <w:keepLines/>
        <w:tabs>
          <w:tab w:val="right" w:pos="10440"/>
          <w:tab w:val="right" w:pos="13323"/>
        </w:tabs>
        <w:spacing w:before="60" w:after="60"/>
        <w:rPr>
          <w:rFonts w:cs="Arial"/>
          <w:noProof w:val="0"/>
          <w:sz w:val="22"/>
        </w:rPr>
      </w:pPr>
      <w:bookmarkStart w:id="0" w:name="_Hlk134977185"/>
      <w:bookmarkStart w:id="1" w:name="_Ref399006623"/>
      <w:bookmarkStart w:id="2" w:name="_Toc92513360"/>
      <w:bookmarkEnd w:id="0"/>
      <w:r w:rsidRPr="00F144D7">
        <w:rPr>
          <w:rFonts w:cs="Arial"/>
          <w:noProof w:val="0"/>
          <w:sz w:val="22"/>
        </w:rPr>
        <w:t>3</w:t>
      </w:r>
      <w:r w:rsidR="004D49C6">
        <w:rPr>
          <w:rFonts w:cs="Arial"/>
          <w:noProof w:val="0"/>
          <w:sz w:val="22"/>
        </w:rPr>
        <w:t>GPP TSG-RAN WG4 Meeting # 112</w:t>
      </w:r>
      <w:r w:rsidRPr="00F144D7">
        <w:rPr>
          <w:rFonts w:cs="Arial"/>
          <w:noProof w:val="0"/>
          <w:sz w:val="22"/>
        </w:rPr>
        <w:tab/>
      </w:r>
      <w:r w:rsidR="00BB4569">
        <w:rPr>
          <w:rFonts w:cs="Arial"/>
          <w:noProof w:val="0"/>
          <w:sz w:val="22"/>
        </w:rPr>
        <w:t>R4-</w:t>
      </w:r>
      <w:r w:rsidR="00E74EC8" w:rsidRPr="00E74EC8">
        <w:t xml:space="preserve"> </w:t>
      </w:r>
      <w:r w:rsidR="00E74EC8" w:rsidRPr="00E74EC8">
        <w:rPr>
          <w:rFonts w:cs="Arial"/>
          <w:noProof w:val="0"/>
          <w:sz w:val="22"/>
        </w:rPr>
        <w:t>2412433</w:t>
      </w:r>
    </w:p>
    <w:p w:rsidR="00AB0650" w:rsidRPr="004D49C6" w:rsidRDefault="004D49C6" w:rsidP="00AB0650">
      <w:pPr>
        <w:pStyle w:val="a3"/>
        <w:tabs>
          <w:tab w:val="right" w:pos="9781"/>
          <w:tab w:val="right" w:pos="13323"/>
        </w:tabs>
        <w:spacing w:before="60" w:after="60"/>
        <w:outlineLvl w:val="0"/>
        <w:rPr>
          <w:rFonts w:cs="Arial"/>
          <w:noProof w:val="0"/>
          <w:sz w:val="22"/>
        </w:rPr>
      </w:pPr>
      <w:r w:rsidRPr="004D49C6">
        <w:rPr>
          <w:rFonts w:eastAsiaTheme="minorEastAsia" w:cs="Arial"/>
          <w:kern w:val="2"/>
          <w:sz w:val="24"/>
          <w:szCs w:val="22"/>
        </w:rPr>
        <w:t>Maastricht, Netherlands, 19th – 23rd August, 2024</w:t>
      </w:r>
    </w:p>
    <w:p w:rsidR="00AB0650" w:rsidRPr="008A385F" w:rsidRDefault="00AB0650" w:rsidP="00AB0650">
      <w:pPr>
        <w:tabs>
          <w:tab w:val="left" w:pos="1985"/>
        </w:tabs>
        <w:jc w:val="both"/>
        <w:rPr>
          <w:rFonts w:ascii="Arial" w:hAnsi="Arial" w:cs="Arial"/>
          <w:b/>
          <w:sz w:val="22"/>
        </w:rPr>
      </w:pPr>
    </w:p>
    <w:p w:rsidR="00AB0650" w:rsidRPr="00C96D46" w:rsidRDefault="00AB0650" w:rsidP="00AB0650">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Pr>
          <w:rFonts w:ascii="Arial" w:hAnsi="Arial" w:cs="Arial"/>
          <w:sz w:val="22"/>
        </w:rPr>
        <w:t>China Telecom</w:t>
      </w:r>
    </w:p>
    <w:p w:rsidR="00AB0650" w:rsidRPr="008A4DA6" w:rsidRDefault="00AB0650" w:rsidP="008A4DA6">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FE1814">
        <w:rPr>
          <w:rFonts w:ascii="Arial" w:hAnsi="Arial" w:cs="Arial"/>
          <w:sz w:val="22"/>
        </w:rPr>
        <w:t xml:space="preserve">Views </w:t>
      </w:r>
      <w:r w:rsidR="00FE1814">
        <w:rPr>
          <w:rFonts w:ascii="Arial" w:hAnsi="Arial" w:cs="Arial"/>
          <w:sz w:val="22"/>
          <w:lang w:val="en-US"/>
        </w:rPr>
        <w:t>o</w:t>
      </w:r>
      <w:r w:rsidR="00AC4AF7" w:rsidRPr="00AC4AF7">
        <w:rPr>
          <w:rFonts w:ascii="Arial" w:hAnsi="Arial" w:cs="Arial"/>
          <w:sz w:val="22"/>
          <w:lang w:val="en-US"/>
        </w:rPr>
        <w:t>n</w:t>
      </w:r>
      <w:r w:rsidR="004D49C6">
        <w:rPr>
          <w:rFonts w:ascii="Arial" w:hAnsi="Arial" w:cs="Arial"/>
          <w:sz w:val="22"/>
          <w:lang w:val="en-US"/>
        </w:rPr>
        <w:t xml:space="preserve"> </w:t>
      </w:r>
      <w:r w:rsidR="004D49C6" w:rsidRPr="004D49C6">
        <w:rPr>
          <w:rFonts w:ascii="Arial" w:hAnsi="Arial" w:cs="Arial"/>
          <w:sz w:val="22"/>
          <w:lang w:val="en-US"/>
        </w:rPr>
        <w:t>Power domain</w:t>
      </w:r>
      <w:r w:rsidR="004D49C6">
        <w:rPr>
          <w:rFonts w:ascii="Arial" w:hAnsi="Arial" w:cs="Arial"/>
          <w:sz w:val="22"/>
          <w:lang w:val="en-US"/>
        </w:rPr>
        <w:t xml:space="preserve"> enhancements</w:t>
      </w:r>
      <w:r w:rsidR="008A4DA6">
        <w:rPr>
          <w:rFonts w:ascii="Arial" w:hAnsi="Arial" w:cs="Arial"/>
          <w:sz w:val="22"/>
          <w:lang w:val="en-US"/>
        </w:rPr>
        <w:t xml:space="preserve"> </w:t>
      </w:r>
      <w:r w:rsidR="008A4DA6" w:rsidRPr="004D49C6">
        <w:rPr>
          <w:rFonts w:ascii="Arial" w:hAnsi="Arial" w:cs="Arial"/>
          <w:sz w:val="22"/>
          <w:lang w:val="en-US"/>
        </w:rPr>
        <w:t>for single carrier</w:t>
      </w:r>
    </w:p>
    <w:p w:rsidR="00AB0650" w:rsidRPr="00C96D46" w:rsidRDefault="00AB0650" w:rsidP="00AB0650">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4D49C6" w:rsidRPr="004D49C6">
        <w:rPr>
          <w:rFonts w:ascii="Arial" w:hAnsi="Arial" w:cs="Arial"/>
          <w:sz w:val="22"/>
          <w:lang w:val="en-US"/>
        </w:rPr>
        <w:t>8.1.1.2.1</w:t>
      </w:r>
      <w:r w:rsidR="004D49C6" w:rsidRPr="004D49C6">
        <w:rPr>
          <w:rFonts w:ascii="Arial" w:hAnsi="Arial" w:cs="Arial"/>
          <w:sz w:val="22"/>
          <w:lang w:val="en-US"/>
        </w:rPr>
        <w:tab/>
        <w:t>Power domain enhancements for single carrier</w:t>
      </w:r>
    </w:p>
    <w:p w:rsidR="00AB0650" w:rsidRPr="00C96D46" w:rsidRDefault="00AB0650" w:rsidP="00AB065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E2438C" w:rsidRPr="00E2438C">
        <w:rPr>
          <w:rFonts w:ascii="Arial" w:hAnsi="Arial" w:cs="Arial"/>
          <w:sz w:val="22"/>
        </w:rPr>
        <w:t>Discussion</w:t>
      </w:r>
      <w:bookmarkStart w:id="3" w:name="_GoBack"/>
      <w:bookmarkEnd w:id="3"/>
    </w:p>
    <w:bookmarkEnd w:id="1"/>
    <w:bookmarkEnd w:id="2"/>
    <w:p w:rsidR="003F24D7" w:rsidRDefault="00AB0650" w:rsidP="00733188">
      <w:pPr>
        <w:pStyle w:val="1"/>
        <w:rPr>
          <w:rFonts w:eastAsia="宋体"/>
          <w:lang w:eastAsia="zh-CN"/>
        </w:rPr>
      </w:pPr>
      <w:r w:rsidRPr="00C96D46">
        <w:rPr>
          <w:rFonts w:eastAsia="宋体" w:hint="eastAsia"/>
          <w:lang w:eastAsia="zh-CN"/>
        </w:rPr>
        <w:t>Introduction</w:t>
      </w:r>
    </w:p>
    <w:p w:rsidR="003F24D7" w:rsidRDefault="00B46CB4" w:rsidP="00906B07">
      <w:pPr>
        <w:overflowPunct/>
        <w:autoSpaceDE/>
        <w:autoSpaceDN/>
        <w:adjustRightInd/>
        <w:spacing w:after="0"/>
        <w:jc w:val="both"/>
        <w:textAlignment w:val="auto"/>
        <w:rPr>
          <w:rFonts w:eastAsia="宋体"/>
          <w:lang w:eastAsia="zh-CN"/>
        </w:rPr>
      </w:pPr>
      <w:r>
        <w:rPr>
          <w:rFonts w:eastAsia="宋体" w:hint="eastAsia"/>
          <w:lang w:eastAsia="zh-CN"/>
        </w:rPr>
        <w:t>In</w:t>
      </w:r>
      <w:r>
        <w:rPr>
          <w:rFonts w:eastAsia="宋体"/>
          <w:lang w:eastAsia="zh-CN"/>
        </w:rPr>
        <w:t xml:space="preserve"> </w:t>
      </w:r>
      <w:r w:rsidR="00FB488A">
        <w:rPr>
          <w:rFonts w:eastAsia="宋体"/>
          <w:lang w:eastAsia="zh-CN"/>
        </w:rPr>
        <w:t xml:space="preserve">last RAN4 meeting, </w:t>
      </w:r>
      <w:r w:rsidR="00305389">
        <w:rPr>
          <w:rFonts w:eastAsia="宋体"/>
          <w:lang w:eastAsia="zh-CN"/>
        </w:rPr>
        <w:t xml:space="preserve">there were many papers discussing about </w:t>
      </w:r>
      <w:r w:rsidR="00305389" w:rsidRPr="00305389">
        <w:rPr>
          <w:rFonts w:eastAsia="宋体"/>
          <w:lang w:eastAsia="zh-CN"/>
        </w:rPr>
        <w:t>relaxation of requirements for identified scenarios</w:t>
      </w:r>
      <w:r w:rsidR="00305389">
        <w:rPr>
          <w:rFonts w:eastAsia="宋体"/>
          <w:lang w:eastAsia="zh-CN"/>
        </w:rPr>
        <w:t xml:space="preserve"> and MPR reduction mechanisms. Finally we reached an agreement in WF[1]. </w:t>
      </w:r>
    </w:p>
    <w:tbl>
      <w:tblPr>
        <w:tblStyle w:val="a9"/>
        <w:tblW w:w="0" w:type="auto"/>
        <w:tblLook w:val="04A0" w:firstRow="1" w:lastRow="0" w:firstColumn="1" w:lastColumn="0" w:noHBand="0" w:noVBand="1"/>
      </w:tblPr>
      <w:tblGrid>
        <w:gridCol w:w="8296"/>
      </w:tblGrid>
      <w:tr w:rsidR="00906B07" w:rsidTr="00906B07">
        <w:tc>
          <w:tcPr>
            <w:tcW w:w="8296" w:type="dxa"/>
          </w:tcPr>
          <w:p w:rsidR="00906B07" w:rsidRPr="00906B07" w:rsidRDefault="00906B07" w:rsidP="00906B07">
            <w:pPr>
              <w:pStyle w:val="B1"/>
              <w:spacing w:after="0"/>
              <w:ind w:left="0" w:firstLine="0"/>
              <w:rPr>
                <w:rFonts w:ascii="Arial Unicode MS" w:eastAsia="Arial Unicode MS" w:hAnsi="Arial Unicode MS" w:cs="Arial Unicode MS"/>
                <w:b/>
                <w:sz w:val="28"/>
                <w:szCs w:val="36"/>
              </w:rPr>
            </w:pPr>
            <w:r w:rsidRPr="00906B07">
              <w:rPr>
                <w:rFonts w:ascii="Arial Unicode MS" w:eastAsia="Arial Unicode MS" w:hAnsi="Arial Unicode MS" w:cs="Arial Unicode MS"/>
                <w:sz w:val="28"/>
                <w:szCs w:val="36"/>
              </w:rPr>
              <w:t>1.Power domain enhancements for single carrier</w:t>
            </w:r>
          </w:p>
          <w:p w:rsidR="00906B07" w:rsidRPr="00906B07" w:rsidRDefault="00906B07" w:rsidP="00906B07">
            <w:pPr>
              <w:pStyle w:val="B1"/>
              <w:spacing w:after="0"/>
              <w:ind w:left="0" w:firstLine="0"/>
              <w:rPr>
                <w:rFonts w:ascii="Arial Unicode MS" w:eastAsia="Arial Unicode MS" w:hAnsi="Arial Unicode MS" w:cs="Arial Unicode MS"/>
                <w:sz w:val="21"/>
              </w:rPr>
            </w:pPr>
            <w:r w:rsidRPr="00906B07">
              <w:rPr>
                <w:rFonts w:ascii="Arial Unicode MS" w:eastAsia="Arial Unicode MS" w:hAnsi="Arial Unicode MS" w:cs="Arial Unicode MS"/>
                <w:sz w:val="21"/>
              </w:rPr>
              <w:t>1.1 Consideration on relaxation of requirements for identified scenarios</w:t>
            </w:r>
          </w:p>
          <w:p w:rsidR="00906B07" w:rsidRDefault="00906B07" w:rsidP="00906B07">
            <w:pPr>
              <w:pStyle w:val="B1"/>
              <w:spacing w:after="0"/>
              <w:ind w:left="0" w:firstLine="0"/>
              <w:rPr>
                <w:b/>
                <w:sz w:val="21"/>
                <w:lang w:eastAsia="zh-CN"/>
              </w:rPr>
            </w:pPr>
            <w:r>
              <w:rPr>
                <w:b/>
              </w:rPr>
              <w:t xml:space="preserve">Agreement in main session: </w:t>
            </w:r>
          </w:p>
          <w:p w:rsidR="00906B07" w:rsidRDefault="00906B07" w:rsidP="00906B07">
            <w:pPr>
              <w:pStyle w:val="a7"/>
              <w:widowControl w:val="0"/>
              <w:numPr>
                <w:ilvl w:val="0"/>
                <w:numId w:val="7"/>
              </w:numPr>
              <w:spacing w:after="0"/>
              <w:contextualSpacing w:val="0"/>
              <w:jc w:val="both"/>
              <w:rPr>
                <w:iCs/>
              </w:rPr>
            </w:pPr>
            <w:r>
              <w:rPr>
                <w:iCs/>
              </w:rPr>
              <w:t xml:space="preserve">No relaxation of level of spurious emission requirements </w:t>
            </w:r>
          </w:p>
          <w:p w:rsidR="00906B07" w:rsidRPr="00906B07" w:rsidRDefault="00906B07" w:rsidP="00906B07">
            <w:pPr>
              <w:pStyle w:val="a7"/>
              <w:widowControl w:val="0"/>
              <w:numPr>
                <w:ilvl w:val="1"/>
                <w:numId w:val="7"/>
              </w:numPr>
              <w:spacing w:after="0"/>
              <w:contextualSpacing w:val="0"/>
              <w:jc w:val="both"/>
              <w:rPr>
                <w:iCs/>
              </w:rPr>
            </w:pPr>
            <w:r>
              <w:rPr>
                <w:iCs/>
              </w:rPr>
              <w:t>FFS on whether to change the spurious emission boundary</w:t>
            </w:r>
          </w:p>
          <w:p w:rsidR="00906B07" w:rsidRPr="00906B07" w:rsidRDefault="00906B07" w:rsidP="00906B07">
            <w:pPr>
              <w:pStyle w:val="B1"/>
              <w:spacing w:after="0"/>
              <w:ind w:left="0" w:firstLine="0"/>
              <w:rPr>
                <w:rFonts w:ascii="Arial Unicode MS" w:eastAsia="Arial Unicode MS" w:hAnsi="Arial Unicode MS" w:cs="Arial Unicode MS"/>
                <w:sz w:val="21"/>
              </w:rPr>
            </w:pPr>
            <w:r w:rsidRPr="00906B07">
              <w:rPr>
                <w:rFonts w:ascii="Arial Unicode MS" w:eastAsia="Arial Unicode MS" w:hAnsi="Arial Unicode MS" w:cs="Arial Unicode MS"/>
                <w:sz w:val="21"/>
              </w:rPr>
              <w:t>1.2. Mechanisms for enabling MPR reduction and/or power boosting</w:t>
            </w:r>
          </w:p>
          <w:p w:rsidR="00906B07" w:rsidRDefault="00906B07" w:rsidP="00906B07">
            <w:pPr>
              <w:spacing w:after="0"/>
              <w:rPr>
                <w:rFonts w:eastAsia="宋体"/>
                <w:color w:val="0070C0"/>
                <w:sz w:val="21"/>
                <w:szCs w:val="24"/>
              </w:rPr>
            </w:pPr>
            <w:r>
              <w:rPr>
                <w:b/>
              </w:rPr>
              <w:t>Way forward:</w:t>
            </w:r>
            <w:r>
              <w:rPr>
                <w:rFonts w:eastAsia="宋体"/>
                <w:color w:val="0070C0"/>
                <w:szCs w:val="24"/>
              </w:rPr>
              <w:t xml:space="preserve"> </w:t>
            </w:r>
          </w:p>
          <w:p w:rsidR="00906B07" w:rsidRDefault="00906B07" w:rsidP="00906B07">
            <w:pPr>
              <w:pStyle w:val="a7"/>
              <w:widowControl w:val="0"/>
              <w:numPr>
                <w:ilvl w:val="0"/>
                <w:numId w:val="8"/>
              </w:numPr>
              <w:spacing w:after="0"/>
              <w:contextualSpacing w:val="0"/>
              <w:jc w:val="both"/>
              <w:rPr>
                <w:rFonts w:eastAsia="宋体"/>
                <w:szCs w:val="24"/>
              </w:rPr>
            </w:pPr>
            <w:r>
              <w:rPr>
                <w:rFonts w:eastAsia="宋体"/>
                <w:szCs w:val="24"/>
              </w:rPr>
              <w:t>Study the approach to convert full RB allocation in UE CBW to “inner RB allocation” with an extended UE BW, e.g. each side of the UE BW is equal to ½ of the UE BW, inside a larger BS CBW as starting point with consideration of the following aspects</w:t>
            </w:r>
          </w:p>
          <w:p w:rsidR="00906B07" w:rsidRDefault="00906B07" w:rsidP="00906B07">
            <w:pPr>
              <w:pStyle w:val="a7"/>
              <w:widowControl w:val="0"/>
              <w:numPr>
                <w:ilvl w:val="1"/>
                <w:numId w:val="8"/>
              </w:numPr>
              <w:spacing w:after="0"/>
              <w:contextualSpacing w:val="0"/>
              <w:jc w:val="both"/>
              <w:rPr>
                <w:rFonts w:eastAsia="宋体"/>
                <w:szCs w:val="24"/>
              </w:rPr>
            </w:pPr>
            <w:r>
              <w:rPr>
                <w:rFonts w:eastAsia="宋体"/>
                <w:szCs w:val="24"/>
              </w:rPr>
              <w:t>The edge of the extended UE BW, i.e. the UE CBW plus the shifted frequency symmetrically at each side of the UE CBW, should be inside BS CBW or at least aligned with the BS CBW edge</w:t>
            </w:r>
          </w:p>
          <w:p w:rsidR="00906B07" w:rsidRDefault="00906B07" w:rsidP="00906B07">
            <w:pPr>
              <w:pStyle w:val="a7"/>
              <w:widowControl w:val="0"/>
              <w:numPr>
                <w:ilvl w:val="2"/>
                <w:numId w:val="8"/>
              </w:numPr>
              <w:spacing w:after="0"/>
              <w:contextualSpacing w:val="0"/>
              <w:jc w:val="both"/>
              <w:rPr>
                <w:rFonts w:eastAsia="宋体"/>
                <w:szCs w:val="24"/>
              </w:rPr>
            </w:pPr>
            <w:r>
              <w:rPr>
                <w:rFonts w:eastAsia="宋体" w:hint="eastAsia"/>
                <w:szCs w:val="24"/>
              </w:rPr>
              <w:t>①</w:t>
            </w:r>
            <w:r>
              <w:rPr>
                <w:rFonts w:eastAsia="宋体"/>
                <w:szCs w:val="24"/>
              </w:rPr>
              <w:t xml:space="preserve"> FFS feasibility of case where extended UE CBW edge exceeds the BS CBW edge, i.e. gap between edges of UE CBW and BS CBW &lt; 1/2 UE CBW</w:t>
            </w:r>
          </w:p>
          <w:p w:rsidR="00906B07" w:rsidRDefault="00906B07" w:rsidP="00906B07">
            <w:pPr>
              <w:pStyle w:val="a7"/>
              <w:widowControl w:val="0"/>
              <w:numPr>
                <w:ilvl w:val="2"/>
                <w:numId w:val="8"/>
              </w:numPr>
              <w:spacing w:after="0"/>
              <w:contextualSpacing w:val="0"/>
              <w:jc w:val="both"/>
              <w:rPr>
                <w:rFonts w:eastAsia="宋体"/>
                <w:szCs w:val="24"/>
              </w:rPr>
            </w:pPr>
            <w:r>
              <w:rPr>
                <w:rFonts w:eastAsia="宋体" w:hint="eastAsia"/>
                <w:szCs w:val="24"/>
              </w:rPr>
              <w:t>②</w:t>
            </w:r>
            <w:r>
              <w:rPr>
                <w:rFonts w:eastAsia="宋体"/>
                <w:szCs w:val="24"/>
              </w:rPr>
              <w:t xml:space="preserve"> FFS whether IBE is used between edges of UE CBW and BS CBW or between edges of UE CBW and extended UE CBW</w:t>
            </w:r>
          </w:p>
          <w:p w:rsidR="00906B07" w:rsidRDefault="00906B07" w:rsidP="00906B07">
            <w:pPr>
              <w:pStyle w:val="a7"/>
              <w:widowControl w:val="0"/>
              <w:numPr>
                <w:ilvl w:val="2"/>
                <w:numId w:val="8"/>
              </w:numPr>
              <w:spacing w:after="0"/>
              <w:contextualSpacing w:val="0"/>
              <w:jc w:val="both"/>
              <w:rPr>
                <w:rFonts w:eastAsia="宋体"/>
                <w:szCs w:val="24"/>
              </w:rPr>
            </w:pPr>
            <w:r>
              <w:rPr>
                <w:rFonts w:eastAsia="宋体" w:hint="eastAsia"/>
                <w:szCs w:val="24"/>
              </w:rPr>
              <w:t>③</w:t>
            </w:r>
            <w:r>
              <w:rPr>
                <w:rFonts w:eastAsia="宋体"/>
                <w:szCs w:val="24"/>
              </w:rPr>
              <w:t xml:space="preserve"> FFS ACLR and SEM are applicable from the edge of extended UE CBW or edge of BS CBW, i.e. the start point of Δf</w:t>
            </w:r>
            <w:r>
              <w:rPr>
                <w:rFonts w:eastAsia="宋体"/>
                <w:szCs w:val="24"/>
                <w:vertAlign w:val="subscript"/>
              </w:rPr>
              <w:t>OOB</w:t>
            </w:r>
          </w:p>
          <w:p w:rsidR="00906B07" w:rsidRDefault="00906B07" w:rsidP="00906B07">
            <w:pPr>
              <w:pStyle w:val="a7"/>
              <w:widowControl w:val="0"/>
              <w:numPr>
                <w:ilvl w:val="2"/>
                <w:numId w:val="8"/>
              </w:numPr>
              <w:spacing w:after="0"/>
              <w:contextualSpacing w:val="0"/>
              <w:jc w:val="both"/>
              <w:rPr>
                <w:rFonts w:eastAsia="宋体"/>
                <w:szCs w:val="24"/>
              </w:rPr>
            </w:pPr>
            <w:r>
              <w:rPr>
                <w:rFonts w:eastAsia="宋体" w:hint="eastAsia"/>
                <w:szCs w:val="24"/>
              </w:rPr>
              <w:t>④</w:t>
            </w:r>
            <w:r>
              <w:rPr>
                <w:rFonts w:eastAsia="宋体"/>
                <w:szCs w:val="24"/>
              </w:rPr>
              <w:t xml:space="preserve"> FFS integral region and boundary of OOBE is based on extended UE CBW or UE CBW</w:t>
            </w:r>
            <w:r w:rsidR="00231EDB">
              <w:rPr>
                <w:rFonts w:eastAsia="宋体"/>
                <w:szCs w:val="24"/>
              </w:rPr>
              <w:t xml:space="preserve"> </w:t>
            </w:r>
          </w:p>
          <w:p w:rsidR="00906B07" w:rsidRDefault="00906B07" w:rsidP="00906B07">
            <w:pPr>
              <w:spacing w:after="0"/>
              <w:jc w:val="center"/>
              <w:rPr>
                <w:rFonts w:eastAsiaTheme="minorEastAsia"/>
                <w:color w:val="0070C0"/>
                <w:szCs w:val="24"/>
              </w:rPr>
            </w:pPr>
            <w:r>
              <w:rPr>
                <w:noProof/>
                <w:color w:val="0070C0"/>
                <w:szCs w:val="24"/>
                <w:lang w:val="en-US" w:eastAsia="zh-CN"/>
              </w:rPr>
              <w:lastRenderedPageBreak/>
              <w:drawing>
                <wp:inline distT="0" distB="0" distL="0" distR="0" wp14:anchorId="1C7857F6" wp14:editId="4FD33668">
                  <wp:extent cx="4601210" cy="2592705"/>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01210" cy="2592705"/>
                          </a:xfrm>
                          <a:prstGeom prst="rect">
                            <a:avLst/>
                          </a:prstGeom>
                          <a:noFill/>
                          <a:ln>
                            <a:noFill/>
                          </a:ln>
                        </pic:spPr>
                      </pic:pic>
                    </a:graphicData>
                  </a:graphic>
                </wp:inline>
              </w:drawing>
            </w:r>
          </w:p>
          <w:p w:rsidR="00906B07" w:rsidRPr="00906B07" w:rsidRDefault="00906B07" w:rsidP="00906B07">
            <w:pPr>
              <w:pStyle w:val="a7"/>
              <w:widowControl w:val="0"/>
              <w:numPr>
                <w:ilvl w:val="0"/>
                <w:numId w:val="8"/>
              </w:numPr>
              <w:spacing w:after="0"/>
              <w:contextualSpacing w:val="0"/>
              <w:jc w:val="both"/>
              <w:rPr>
                <w:rFonts w:eastAsia="宋体"/>
                <w:szCs w:val="24"/>
              </w:rPr>
            </w:pPr>
            <w:r>
              <w:rPr>
                <w:rFonts w:eastAsia="宋体"/>
                <w:szCs w:val="24"/>
              </w:rPr>
              <w:t>Other mechanisms are not precluded</w:t>
            </w:r>
          </w:p>
        </w:tc>
      </w:tr>
    </w:tbl>
    <w:p w:rsidR="00C83F24" w:rsidRDefault="00C83F24" w:rsidP="003F24D7">
      <w:pPr>
        <w:overflowPunct/>
        <w:autoSpaceDE/>
        <w:autoSpaceDN/>
        <w:adjustRightInd/>
        <w:jc w:val="both"/>
        <w:textAlignment w:val="auto"/>
        <w:rPr>
          <w:rFonts w:eastAsia="宋体"/>
          <w:lang w:eastAsia="zh-CN"/>
        </w:rPr>
      </w:pPr>
    </w:p>
    <w:p w:rsidR="001B6CCA" w:rsidRPr="003F24D7" w:rsidRDefault="006E4ECA" w:rsidP="003F24D7">
      <w:pPr>
        <w:overflowPunct/>
        <w:autoSpaceDE/>
        <w:autoSpaceDN/>
        <w:adjustRightInd/>
        <w:jc w:val="both"/>
        <w:textAlignment w:val="auto"/>
        <w:rPr>
          <w:rFonts w:eastAsia="宋体"/>
          <w:lang w:eastAsia="zh-CN"/>
        </w:rPr>
      </w:pPr>
      <w:r>
        <w:rPr>
          <w:rFonts w:eastAsia="宋体"/>
          <w:lang w:eastAsia="zh-CN"/>
        </w:rPr>
        <w:t>So i</w:t>
      </w:r>
      <w:r w:rsidR="001B6CCA">
        <w:rPr>
          <w:rFonts w:eastAsia="宋体"/>
          <w:lang w:eastAsia="zh-CN"/>
        </w:rPr>
        <w:t>n this contributio</w:t>
      </w:r>
      <w:r w:rsidR="00E01372">
        <w:rPr>
          <w:rFonts w:eastAsia="宋体"/>
          <w:lang w:eastAsia="zh-CN"/>
        </w:rPr>
        <w:t xml:space="preserve">n, we provide </w:t>
      </w:r>
      <w:r>
        <w:rPr>
          <w:rFonts w:eastAsia="宋体"/>
          <w:lang w:eastAsia="zh-CN"/>
        </w:rPr>
        <w:t>our</w:t>
      </w:r>
      <w:r w:rsidR="00E01372">
        <w:rPr>
          <w:rFonts w:eastAsia="宋体"/>
          <w:lang w:eastAsia="zh-CN"/>
        </w:rPr>
        <w:t xml:space="preserve"> views on it.</w:t>
      </w:r>
    </w:p>
    <w:p w:rsidR="00AB0650" w:rsidRDefault="00AB0650" w:rsidP="00AB0650">
      <w:pPr>
        <w:pStyle w:val="1"/>
        <w:rPr>
          <w:rFonts w:eastAsia="宋体"/>
          <w:lang w:eastAsia="zh-CN"/>
        </w:rPr>
      </w:pPr>
      <w:r w:rsidRPr="00E14F5F">
        <w:rPr>
          <w:rFonts w:eastAsia="宋体"/>
          <w:lang w:eastAsia="zh-CN"/>
        </w:rPr>
        <w:t>Discussion</w:t>
      </w:r>
    </w:p>
    <w:p w:rsidR="00496668" w:rsidRDefault="0015341E" w:rsidP="00AE16FB">
      <w:pPr>
        <w:overflowPunct/>
        <w:autoSpaceDE/>
        <w:autoSpaceDN/>
        <w:adjustRightInd/>
        <w:spacing w:beforeLines="50" w:before="156" w:afterLines="50" w:after="156"/>
        <w:textAlignment w:val="auto"/>
        <w:rPr>
          <w:rFonts w:eastAsia="宋体"/>
          <w:lang w:eastAsia="zh-CN"/>
        </w:rPr>
      </w:pPr>
      <w:r>
        <w:rPr>
          <w:rFonts w:eastAsia="宋体" w:hint="eastAsia"/>
          <w:lang w:eastAsia="zh-CN"/>
        </w:rPr>
        <w:t>T</w:t>
      </w:r>
      <w:r>
        <w:rPr>
          <w:rFonts w:eastAsia="宋体"/>
          <w:lang w:eastAsia="zh-CN"/>
        </w:rPr>
        <w:t xml:space="preserve">he boundary </w:t>
      </w:r>
      <w:r w:rsidR="00B14081">
        <w:rPr>
          <w:rFonts w:eastAsia="宋体"/>
          <w:lang w:eastAsia="zh-CN"/>
        </w:rPr>
        <w:t xml:space="preserve">or region </w:t>
      </w:r>
      <w:r>
        <w:rPr>
          <w:rFonts w:eastAsia="宋体"/>
          <w:lang w:eastAsia="zh-CN"/>
        </w:rPr>
        <w:t xml:space="preserve">of </w:t>
      </w:r>
      <w:r w:rsidR="00E86066">
        <w:rPr>
          <w:iCs/>
        </w:rPr>
        <w:t xml:space="preserve">SE </w:t>
      </w:r>
      <w:r>
        <w:rPr>
          <w:iCs/>
        </w:rPr>
        <w:t xml:space="preserve">and </w:t>
      </w:r>
      <w:r w:rsidR="00A701BD">
        <w:rPr>
          <w:iCs/>
        </w:rPr>
        <w:t xml:space="preserve">OOBE are defined in TS 38.101-1 with </w:t>
      </w:r>
      <w:r w:rsidR="00A701BD">
        <w:rPr>
          <w:rFonts w:eastAsia="宋体"/>
          <w:szCs w:val="24"/>
        </w:rPr>
        <w:t>f</w:t>
      </w:r>
      <w:r w:rsidR="00A701BD">
        <w:rPr>
          <w:rFonts w:eastAsia="宋体"/>
          <w:szCs w:val="24"/>
          <w:vertAlign w:val="subscript"/>
        </w:rPr>
        <w:t>OOB</w:t>
      </w:r>
      <w:r w:rsidR="00A701BD" w:rsidRPr="00A701BD">
        <w:rPr>
          <w:rFonts w:eastAsia="宋体"/>
          <w:szCs w:val="24"/>
        </w:rPr>
        <w:t xml:space="preserve"> and </w:t>
      </w:r>
      <w:r w:rsidR="00A701BD">
        <w:rPr>
          <w:rFonts w:eastAsia="宋体"/>
          <w:szCs w:val="24"/>
        </w:rPr>
        <w:t>Δf</w:t>
      </w:r>
      <w:r w:rsidR="00A701BD">
        <w:rPr>
          <w:rFonts w:eastAsia="宋体"/>
          <w:szCs w:val="24"/>
          <w:vertAlign w:val="subscript"/>
        </w:rPr>
        <w:t>OOB</w:t>
      </w:r>
      <w:r w:rsidR="00A701BD">
        <w:rPr>
          <w:rFonts w:eastAsia="宋体"/>
          <w:szCs w:val="24"/>
        </w:rPr>
        <w:t xml:space="preserve">. </w:t>
      </w:r>
      <w:r w:rsidR="00294ABD">
        <w:rPr>
          <w:rFonts w:eastAsia="宋体"/>
          <w:szCs w:val="24"/>
        </w:rPr>
        <w:t xml:space="preserve">The four aspects of full RB allocation of “inner RB allocation” also </w:t>
      </w:r>
      <w:r w:rsidR="00294ABD" w:rsidRPr="00294ABD">
        <w:rPr>
          <w:rFonts w:eastAsia="宋体"/>
          <w:szCs w:val="24"/>
        </w:rPr>
        <w:t>concentrate</w:t>
      </w:r>
      <w:r w:rsidR="00294ABD">
        <w:rPr>
          <w:rFonts w:eastAsia="宋体"/>
          <w:szCs w:val="24"/>
        </w:rPr>
        <w:t xml:space="preserve"> on the </w:t>
      </w:r>
      <w:r w:rsidR="00294ABD" w:rsidRPr="00294ABD">
        <w:rPr>
          <w:rFonts w:eastAsia="宋体"/>
          <w:szCs w:val="24"/>
        </w:rPr>
        <w:t>distinguish</w:t>
      </w:r>
      <w:r w:rsidR="00294ABD">
        <w:rPr>
          <w:rFonts w:eastAsia="宋体"/>
          <w:szCs w:val="24"/>
        </w:rPr>
        <w:t xml:space="preserve">ing about SE/OOBE/IBE and it should be start point for </w:t>
      </w:r>
      <w:r w:rsidR="00294ABD" w:rsidRPr="00294ABD">
        <w:rPr>
          <w:rFonts w:eastAsia="宋体"/>
          <w:szCs w:val="24"/>
        </w:rPr>
        <w:t>MPR reduction and/or power boosting</w:t>
      </w:r>
      <w:r w:rsidR="00294ABD">
        <w:rPr>
          <w:rFonts w:eastAsia="宋体"/>
          <w:szCs w:val="24"/>
        </w:rPr>
        <w:t xml:space="preserve"> study. So f</w:t>
      </w:r>
      <w:r w:rsidR="001E6119">
        <w:rPr>
          <w:rFonts w:eastAsia="宋体"/>
          <w:szCs w:val="24"/>
        </w:rPr>
        <w:t xml:space="preserve">ollowing the agreement </w:t>
      </w:r>
      <w:r w:rsidR="00E86066">
        <w:rPr>
          <w:rFonts w:eastAsia="宋体"/>
          <w:szCs w:val="24"/>
        </w:rPr>
        <w:t xml:space="preserve">about scenarios and </w:t>
      </w:r>
      <w:r w:rsidR="00E86066" w:rsidRPr="00E86066">
        <w:rPr>
          <w:rFonts w:eastAsia="宋体"/>
          <w:szCs w:val="24"/>
        </w:rPr>
        <w:t xml:space="preserve">Mechanisms </w:t>
      </w:r>
      <w:r w:rsidR="001E6119">
        <w:rPr>
          <w:rFonts w:eastAsia="宋体"/>
          <w:szCs w:val="24"/>
        </w:rPr>
        <w:t xml:space="preserve">in WF[1], </w:t>
      </w:r>
      <w:r w:rsidR="00E86066">
        <w:rPr>
          <w:rFonts w:eastAsia="宋体"/>
          <w:szCs w:val="24"/>
        </w:rPr>
        <w:t xml:space="preserve">SE/OOBE/IBE should </w:t>
      </w:r>
      <w:r w:rsidR="00F740E8">
        <w:rPr>
          <w:rFonts w:eastAsia="宋体"/>
          <w:szCs w:val="24"/>
        </w:rPr>
        <w:t xml:space="preserve">study the </w:t>
      </w:r>
      <w:r w:rsidR="00F740E8">
        <w:rPr>
          <w:rFonts w:eastAsia="宋体"/>
          <w:lang w:eastAsia="zh-CN"/>
        </w:rPr>
        <w:t xml:space="preserve">boundary or region aspect at first rather than relaxation level. </w:t>
      </w:r>
    </w:p>
    <w:p w:rsidR="00294ABD" w:rsidRPr="00294ABD" w:rsidRDefault="00294ABD" w:rsidP="00AE16FB">
      <w:pPr>
        <w:overflowPunct/>
        <w:autoSpaceDE/>
        <w:autoSpaceDN/>
        <w:adjustRightInd/>
        <w:spacing w:beforeLines="50" w:before="156" w:afterLines="50" w:after="156"/>
        <w:textAlignment w:val="auto"/>
        <w:rPr>
          <w:rFonts w:eastAsia="宋体"/>
          <w:b/>
          <w:i/>
          <w:lang w:eastAsia="zh-CN"/>
        </w:rPr>
      </w:pPr>
      <w:r w:rsidRPr="00294ABD">
        <w:rPr>
          <w:rFonts w:eastAsia="宋体"/>
          <w:b/>
          <w:i/>
          <w:lang w:eastAsia="zh-CN"/>
        </w:rPr>
        <w:t xml:space="preserve">Observation1: </w:t>
      </w:r>
      <w:r w:rsidRPr="00294ABD">
        <w:rPr>
          <w:rFonts w:eastAsia="宋体"/>
          <w:b/>
          <w:i/>
          <w:szCs w:val="24"/>
        </w:rPr>
        <w:t xml:space="preserve">SE/OOBE/IBE should all study the </w:t>
      </w:r>
      <w:r w:rsidRPr="00294ABD">
        <w:rPr>
          <w:rFonts w:eastAsia="宋体"/>
          <w:b/>
          <w:i/>
          <w:lang w:eastAsia="zh-CN"/>
        </w:rPr>
        <w:t xml:space="preserve">boundary or region at first rather than relaxation level. </w:t>
      </w:r>
    </w:p>
    <w:p w:rsidR="00294ABD" w:rsidRDefault="0070143A" w:rsidP="00AE16FB">
      <w:pPr>
        <w:overflowPunct/>
        <w:autoSpaceDE/>
        <w:autoSpaceDN/>
        <w:adjustRightInd/>
        <w:spacing w:beforeLines="50" w:before="156" w:afterLines="50" w:after="156"/>
        <w:textAlignment w:val="auto"/>
        <w:rPr>
          <w:rFonts w:eastAsia="宋体"/>
          <w:szCs w:val="24"/>
        </w:rPr>
      </w:pPr>
      <w:r>
        <w:rPr>
          <w:rFonts w:eastAsia="宋体"/>
          <w:lang w:eastAsia="zh-CN"/>
        </w:rPr>
        <w:t>Since</w:t>
      </w:r>
      <w:r w:rsidR="005B12D3">
        <w:rPr>
          <w:rFonts w:eastAsia="宋体"/>
          <w:lang w:eastAsia="zh-CN"/>
        </w:rPr>
        <w:t xml:space="preserve"> the outer RB </w:t>
      </w:r>
      <w:r w:rsidR="005B12D3">
        <w:rPr>
          <w:rFonts w:eastAsia="宋体"/>
          <w:szCs w:val="24"/>
        </w:rPr>
        <w:t>allocation has m</w:t>
      </w:r>
      <w:r w:rsidR="005B12D3" w:rsidRPr="005B12D3">
        <w:rPr>
          <w:rFonts w:eastAsia="宋体"/>
          <w:szCs w:val="24"/>
        </w:rPr>
        <w:t xml:space="preserve">ore room for </w:t>
      </w:r>
      <w:r w:rsidR="00711DBA">
        <w:rPr>
          <w:rFonts w:eastAsia="宋体"/>
          <w:szCs w:val="24"/>
        </w:rPr>
        <w:t xml:space="preserve">MPR reduction we convert it to a kind of “inner RB allocation”, </w:t>
      </w:r>
      <w:r>
        <w:rPr>
          <w:rFonts w:eastAsia="宋体"/>
          <w:szCs w:val="24"/>
        </w:rPr>
        <w:t>so we should abide by the decision and treat the extended UE CBW as a new “</w:t>
      </w:r>
      <w:r>
        <w:t>assigned NR channel bandwidth”</w:t>
      </w:r>
      <w:r>
        <w:rPr>
          <w:rFonts w:eastAsia="宋体"/>
          <w:szCs w:val="24"/>
        </w:rPr>
        <w:t xml:space="preserve"> . </w:t>
      </w:r>
    </w:p>
    <w:p w:rsidR="0070143A" w:rsidRPr="007730CE" w:rsidRDefault="008A0997" w:rsidP="00AE16FB">
      <w:pPr>
        <w:pStyle w:val="a7"/>
        <w:numPr>
          <w:ilvl w:val="0"/>
          <w:numId w:val="9"/>
        </w:numPr>
        <w:spacing w:beforeLines="50" w:before="156" w:afterLines="50" w:after="156"/>
        <w:rPr>
          <w:rFonts w:eastAsia="宋体"/>
          <w:b/>
          <w:lang w:eastAsia="zh-CN"/>
        </w:rPr>
      </w:pPr>
      <w:r>
        <w:rPr>
          <w:rFonts w:eastAsia="宋体"/>
          <w:lang w:eastAsia="zh-CN"/>
        </w:rPr>
        <w:t>For aspect</w:t>
      </w:r>
      <w:r>
        <w:rPr>
          <w:rFonts w:eastAsia="宋体"/>
          <w:lang w:eastAsia="zh-CN"/>
        </w:rPr>
        <w:fldChar w:fldCharType="begin"/>
      </w:r>
      <w:r>
        <w:rPr>
          <w:rFonts w:eastAsia="宋体"/>
          <w:lang w:eastAsia="zh-CN"/>
        </w:rPr>
        <w:instrText xml:space="preserve"> </w:instrText>
      </w:r>
      <w:r>
        <w:rPr>
          <w:rFonts w:eastAsia="宋体" w:hint="eastAsia"/>
          <w:lang w:eastAsia="zh-CN"/>
        </w:rPr>
        <w:instrText>eq \o\ac(</w:instrText>
      </w:r>
      <w:r>
        <w:rPr>
          <w:rFonts w:eastAsia="宋体" w:hint="eastAsia"/>
          <w:lang w:eastAsia="zh-CN"/>
        </w:rPr>
        <w:instrText>○</w:instrText>
      </w:r>
      <w:r>
        <w:rPr>
          <w:rFonts w:eastAsia="宋体" w:hint="eastAsia"/>
          <w:lang w:eastAsia="zh-CN"/>
        </w:rPr>
        <w:instrText>,</w:instrText>
      </w:r>
      <w:r w:rsidRPr="008A0997">
        <w:rPr>
          <w:rFonts w:eastAsia="宋体" w:hint="eastAsia"/>
          <w:position w:val="2"/>
          <w:sz w:val="14"/>
          <w:lang w:eastAsia="zh-CN"/>
        </w:rPr>
        <w:instrText>1</w:instrText>
      </w:r>
      <w:r>
        <w:rPr>
          <w:rFonts w:eastAsia="宋体" w:hint="eastAsia"/>
          <w:lang w:eastAsia="zh-CN"/>
        </w:rPr>
        <w:instrText>)</w:instrText>
      </w:r>
      <w:r>
        <w:rPr>
          <w:rFonts w:eastAsia="宋体"/>
          <w:lang w:eastAsia="zh-CN"/>
        </w:rPr>
        <w:fldChar w:fldCharType="end"/>
      </w:r>
      <w:r>
        <w:rPr>
          <w:rFonts w:eastAsia="宋体"/>
          <w:lang w:eastAsia="zh-CN"/>
        </w:rPr>
        <w:t xml:space="preserve">, UE </w:t>
      </w:r>
      <w:r>
        <w:t xml:space="preserve">assigned NR CBW seldom exceeds the BS CBW edge in any </w:t>
      </w:r>
      <w:r w:rsidR="00192854">
        <w:t>scenarios s</w:t>
      </w:r>
      <w:r>
        <w:t>o we</w:t>
      </w:r>
      <w:r w:rsidR="00192854">
        <w:t xml:space="preserve"> cannot use extend way to analys</w:t>
      </w:r>
      <w:r>
        <w:t>e</w:t>
      </w:r>
      <w:r w:rsidR="00192854">
        <w:t xml:space="preserve"> the MPR reduction </w:t>
      </w:r>
      <w:r w:rsidR="00192854" w:rsidRPr="00192854">
        <w:t>mechanism</w:t>
      </w:r>
      <w:r w:rsidR="00F30B8E" w:rsidRPr="00F30B8E">
        <w:t xml:space="preserve"> </w:t>
      </w:r>
      <w:r w:rsidR="00F30B8E">
        <w:t>under this aspect</w:t>
      </w:r>
      <w:r w:rsidR="00192854">
        <w:t xml:space="preserve">. </w:t>
      </w:r>
      <w:r w:rsidR="00AE16FB" w:rsidRPr="007730CE">
        <w:rPr>
          <w:rFonts w:hint="eastAsia"/>
          <w:b/>
          <w:lang w:eastAsia="zh-CN"/>
        </w:rPr>
        <w:t>We</w:t>
      </w:r>
      <w:r w:rsidR="00AE16FB" w:rsidRPr="007730CE">
        <w:rPr>
          <w:b/>
        </w:rPr>
        <w:t xml:space="preserve"> should preclude this aspect for outer RB allocation convert evaluation and using legacy MPR requirements. </w:t>
      </w:r>
    </w:p>
    <w:p w:rsidR="00255957" w:rsidRPr="00C70CE6" w:rsidRDefault="00662CC9" w:rsidP="006E7E47">
      <w:pPr>
        <w:pStyle w:val="a7"/>
        <w:numPr>
          <w:ilvl w:val="0"/>
          <w:numId w:val="9"/>
        </w:numPr>
        <w:spacing w:beforeLines="50" w:before="156" w:afterLines="50" w:after="156"/>
        <w:rPr>
          <w:rFonts w:eastAsia="宋体"/>
          <w:lang w:eastAsia="zh-CN"/>
        </w:rPr>
      </w:pPr>
      <w:r>
        <w:rPr>
          <w:rFonts w:eastAsia="宋体" w:hint="eastAsia"/>
          <w:lang w:eastAsia="zh-CN"/>
        </w:rPr>
        <w:t>F</w:t>
      </w:r>
      <w:r>
        <w:rPr>
          <w:rFonts w:eastAsia="宋体"/>
          <w:lang w:eastAsia="zh-CN"/>
        </w:rPr>
        <w:t>or aspect</w:t>
      </w:r>
      <w:r>
        <w:rPr>
          <w:rFonts w:eastAsia="宋体"/>
          <w:lang w:eastAsia="zh-CN"/>
        </w:rPr>
        <w:fldChar w:fldCharType="begin"/>
      </w:r>
      <w:r>
        <w:rPr>
          <w:rFonts w:eastAsia="宋体"/>
          <w:lang w:eastAsia="zh-CN"/>
        </w:rPr>
        <w:instrText xml:space="preserve"> </w:instrText>
      </w:r>
      <w:r>
        <w:rPr>
          <w:rFonts w:eastAsia="宋体" w:hint="eastAsia"/>
          <w:lang w:eastAsia="zh-CN"/>
        </w:rPr>
        <w:instrText>eq \o\ac(</w:instrText>
      </w:r>
      <w:r>
        <w:rPr>
          <w:rFonts w:eastAsia="宋体" w:hint="eastAsia"/>
          <w:lang w:eastAsia="zh-CN"/>
        </w:rPr>
        <w:instrText>○</w:instrText>
      </w:r>
      <w:r>
        <w:rPr>
          <w:rFonts w:eastAsia="宋体" w:hint="eastAsia"/>
          <w:lang w:eastAsia="zh-CN"/>
        </w:rPr>
        <w:instrText>,</w:instrText>
      </w:r>
      <w:r w:rsidRPr="00255957">
        <w:rPr>
          <w:rFonts w:eastAsia="宋体" w:hint="eastAsia"/>
          <w:lang w:eastAsia="zh-CN"/>
        </w:rPr>
        <w:instrText>2</w:instrText>
      </w:r>
      <w:r>
        <w:rPr>
          <w:rFonts w:eastAsia="宋体" w:hint="eastAsia"/>
          <w:lang w:eastAsia="zh-CN"/>
        </w:rPr>
        <w:instrText>)</w:instrText>
      </w:r>
      <w:r>
        <w:rPr>
          <w:rFonts w:eastAsia="宋体"/>
          <w:lang w:eastAsia="zh-CN"/>
        </w:rPr>
        <w:fldChar w:fldCharType="end"/>
      </w:r>
      <w:r>
        <w:rPr>
          <w:rFonts w:eastAsia="宋体"/>
          <w:lang w:eastAsia="zh-CN"/>
        </w:rPr>
        <w:t xml:space="preserve">, </w:t>
      </w:r>
      <w:r w:rsidR="00763492">
        <w:rPr>
          <w:rFonts w:eastAsia="宋体"/>
          <w:lang w:eastAsia="zh-CN"/>
        </w:rPr>
        <w:t xml:space="preserve">IBE </w:t>
      </w:r>
      <w:r w:rsidR="00AB24B6">
        <w:rPr>
          <w:rFonts w:eastAsia="宋体"/>
          <w:lang w:eastAsia="zh-CN"/>
        </w:rPr>
        <w:t xml:space="preserve">requirement </w:t>
      </w:r>
      <w:r w:rsidR="00763492">
        <w:rPr>
          <w:rFonts w:eastAsia="宋体"/>
          <w:lang w:eastAsia="zh-CN"/>
        </w:rPr>
        <w:t xml:space="preserve">is the </w:t>
      </w:r>
      <w:r w:rsidR="00AB24B6" w:rsidRPr="00AB24B6">
        <w:rPr>
          <w:rFonts w:eastAsia="宋体"/>
          <w:lang w:eastAsia="zh-CN"/>
        </w:rPr>
        <w:t>emission</w:t>
      </w:r>
      <w:r w:rsidR="00AB24B6">
        <w:rPr>
          <w:rFonts w:eastAsia="宋体"/>
          <w:lang w:eastAsia="zh-CN"/>
        </w:rPr>
        <w:t xml:space="preserve"> impact to the </w:t>
      </w:r>
      <w:r w:rsidR="00AB24B6" w:rsidRPr="00255957">
        <w:rPr>
          <w:rFonts w:eastAsia="宋体"/>
          <w:lang w:eastAsia="zh-CN"/>
        </w:rPr>
        <w:t>assigned NR band</w:t>
      </w:r>
      <w:r w:rsidR="00255957" w:rsidRPr="00255957">
        <w:rPr>
          <w:rFonts w:eastAsia="宋体"/>
          <w:lang w:eastAsia="zh-CN"/>
        </w:rPr>
        <w:t>(for UE)</w:t>
      </w:r>
      <w:r w:rsidR="00AB24B6" w:rsidRPr="00255957">
        <w:rPr>
          <w:rFonts w:eastAsia="宋体"/>
          <w:lang w:eastAsia="zh-CN"/>
        </w:rPr>
        <w:t xml:space="preserve"> </w:t>
      </w:r>
      <w:r w:rsidR="00AB24B6">
        <w:rPr>
          <w:rFonts w:eastAsia="宋体"/>
          <w:lang w:eastAsia="zh-CN"/>
        </w:rPr>
        <w:t xml:space="preserve">from UE </w:t>
      </w:r>
      <w:r w:rsidR="00255957">
        <w:rPr>
          <w:rFonts w:eastAsia="宋体"/>
          <w:lang w:eastAsia="zh-CN"/>
        </w:rPr>
        <w:t xml:space="preserve">“actual” </w:t>
      </w:r>
      <w:r w:rsidR="00AB24B6">
        <w:rPr>
          <w:rFonts w:eastAsia="宋体"/>
          <w:lang w:eastAsia="zh-CN"/>
        </w:rPr>
        <w:t>CBW</w:t>
      </w:r>
      <w:r w:rsidR="00255957">
        <w:rPr>
          <w:rFonts w:eastAsia="宋体"/>
          <w:lang w:eastAsia="zh-CN"/>
        </w:rPr>
        <w:t xml:space="preserve"> which is in the band, </w:t>
      </w:r>
      <w:r w:rsidR="00255957" w:rsidRPr="00255957">
        <w:rPr>
          <w:rFonts w:eastAsia="宋体"/>
          <w:lang w:eastAsia="zh-CN"/>
        </w:rPr>
        <w:t xml:space="preserve">hence the IBE requirement </w:t>
      </w:r>
      <w:r w:rsidR="00AB24B6" w:rsidRPr="00255957">
        <w:rPr>
          <w:rFonts w:eastAsia="宋体"/>
          <w:lang w:eastAsia="zh-CN"/>
        </w:rPr>
        <w:t>should follows the definition of inner or outer</w:t>
      </w:r>
      <w:r w:rsidR="00255957" w:rsidRPr="00255957">
        <w:rPr>
          <w:rFonts w:eastAsia="宋体"/>
          <w:lang w:eastAsia="zh-CN"/>
        </w:rPr>
        <w:t xml:space="preserve"> RB allocation</w:t>
      </w:r>
      <w:r w:rsidR="00AB24B6" w:rsidRPr="00255957">
        <w:rPr>
          <w:rFonts w:eastAsia="宋体"/>
          <w:lang w:eastAsia="zh-CN"/>
        </w:rPr>
        <w:t xml:space="preserve">. </w:t>
      </w:r>
      <w:r w:rsidR="00255957" w:rsidRPr="00255957">
        <w:rPr>
          <w:rFonts w:eastAsia="宋体"/>
          <w:lang w:eastAsia="zh-CN"/>
        </w:rPr>
        <w:t xml:space="preserve">NRB is the “assigned NR band”, also the “extended UE CBW”, and LCRB is the UE CBW. So </w:t>
      </w:r>
      <w:r w:rsidR="00255957">
        <w:rPr>
          <w:rFonts w:eastAsia="宋体"/>
          <w:lang w:eastAsia="zh-CN"/>
        </w:rPr>
        <w:t xml:space="preserve">obviously, </w:t>
      </w:r>
      <w:r w:rsidR="00255957" w:rsidRPr="007730CE">
        <w:rPr>
          <w:rFonts w:eastAsia="宋体"/>
          <w:b/>
          <w:lang w:eastAsia="zh-CN"/>
        </w:rPr>
        <w:t>IBE should be used between edges of UE CBW and extended UE CBW rather than between edges of UE CBW and BS CBW.</w:t>
      </w:r>
      <w:r w:rsidR="00255957" w:rsidRPr="00C70CE6">
        <w:rPr>
          <w:rFonts w:eastAsia="宋体"/>
          <w:lang w:eastAsia="zh-CN"/>
        </w:rPr>
        <w:t xml:space="preserve"> </w:t>
      </w:r>
      <w:r w:rsidR="006E7E47" w:rsidRPr="00C70CE6">
        <w:rPr>
          <w:rFonts w:eastAsia="宋体"/>
          <w:lang w:eastAsia="zh-CN"/>
        </w:rPr>
        <w:t xml:space="preserve">Nevertheless, the UE and NW should have same understanding on this handling under “extension” analytical method, so signalling for indication may be needed. </w:t>
      </w:r>
    </w:p>
    <w:p w:rsidR="00AE16FB" w:rsidRDefault="00741421" w:rsidP="00C70CE6">
      <w:pPr>
        <w:pStyle w:val="a7"/>
        <w:numPr>
          <w:ilvl w:val="0"/>
          <w:numId w:val="9"/>
        </w:numPr>
        <w:spacing w:beforeLines="50" w:before="156" w:afterLines="50" w:after="156"/>
        <w:rPr>
          <w:rFonts w:eastAsia="宋体"/>
          <w:lang w:eastAsia="zh-CN"/>
        </w:rPr>
      </w:pPr>
      <w:r>
        <w:rPr>
          <w:rFonts w:eastAsia="宋体" w:hint="eastAsia"/>
          <w:lang w:eastAsia="zh-CN"/>
        </w:rPr>
        <w:lastRenderedPageBreak/>
        <w:t>F</w:t>
      </w:r>
      <w:r>
        <w:rPr>
          <w:rFonts w:eastAsia="宋体"/>
          <w:lang w:eastAsia="zh-CN"/>
        </w:rPr>
        <w:t>or aspect</w:t>
      </w:r>
      <w:r>
        <w:rPr>
          <w:rFonts w:eastAsia="宋体"/>
          <w:lang w:eastAsia="zh-CN"/>
        </w:rPr>
        <w:fldChar w:fldCharType="begin"/>
      </w:r>
      <w:r>
        <w:rPr>
          <w:rFonts w:eastAsia="宋体"/>
          <w:lang w:eastAsia="zh-CN"/>
        </w:rPr>
        <w:instrText xml:space="preserve"> </w:instrText>
      </w:r>
      <w:r>
        <w:rPr>
          <w:rFonts w:eastAsia="宋体" w:hint="eastAsia"/>
          <w:lang w:eastAsia="zh-CN"/>
        </w:rPr>
        <w:instrText>eq \o\ac(</w:instrText>
      </w:r>
      <w:r>
        <w:rPr>
          <w:rFonts w:eastAsia="宋体" w:hint="eastAsia"/>
          <w:lang w:eastAsia="zh-CN"/>
        </w:rPr>
        <w:instrText>○</w:instrText>
      </w:r>
      <w:r>
        <w:rPr>
          <w:rFonts w:eastAsia="宋体" w:hint="eastAsia"/>
          <w:lang w:eastAsia="zh-CN"/>
        </w:rPr>
        <w:instrText>,</w:instrText>
      </w:r>
      <w:r w:rsidRPr="00741421">
        <w:rPr>
          <w:rFonts w:eastAsia="宋体" w:hint="eastAsia"/>
          <w:position w:val="2"/>
          <w:sz w:val="14"/>
          <w:lang w:eastAsia="zh-CN"/>
        </w:rPr>
        <w:instrText>3</w:instrText>
      </w:r>
      <w:r>
        <w:rPr>
          <w:rFonts w:eastAsia="宋体" w:hint="eastAsia"/>
          <w:lang w:eastAsia="zh-CN"/>
        </w:rPr>
        <w:instrText>)</w:instrText>
      </w:r>
      <w:r>
        <w:rPr>
          <w:rFonts w:eastAsia="宋体"/>
          <w:lang w:eastAsia="zh-CN"/>
        </w:rPr>
        <w:fldChar w:fldCharType="end"/>
      </w:r>
      <w:r>
        <w:rPr>
          <w:rFonts w:eastAsia="宋体"/>
          <w:lang w:eastAsia="zh-CN"/>
        </w:rPr>
        <w:t>,</w:t>
      </w:r>
      <w:r w:rsidR="00FD3080">
        <w:rPr>
          <w:rFonts w:eastAsia="宋体"/>
          <w:lang w:eastAsia="zh-CN"/>
        </w:rPr>
        <w:t xml:space="preserve"> the </w:t>
      </w:r>
      <w:r w:rsidR="00FD3080" w:rsidRPr="00FD3080">
        <w:rPr>
          <w:rFonts w:eastAsia="宋体"/>
          <w:lang w:eastAsia="zh-CN"/>
        </w:rPr>
        <w:t>criterion</w:t>
      </w:r>
      <w:r w:rsidR="00FD3080">
        <w:rPr>
          <w:rFonts w:eastAsia="宋体"/>
          <w:lang w:eastAsia="zh-CN"/>
        </w:rPr>
        <w:t xml:space="preserve"> for</w:t>
      </w:r>
      <w:r>
        <w:rPr>
          <w:rFonts w:eastAsia="宋体"/>
          <w:lang w:eastAsia="zh-CN"/>
        </w:rPr>
        <w:t xml:space="preserve"> </w:t>
      </w:r>
      <w:r w:rsidRPr="00741421">
        <w:rPr>
          <w:rFonts w:eastAsia="宋体"/>
          <w:lang w:eastAsia="zh-CN"/>
        </w:rPr>
        <w:t>distinguish</w:t>
      </w:r>
      <w:r>
        <w:rPr>
          <w:rFonts w:eastAsia="宋体"/>
          <w:lang w:eastAsia="zh-CN"/>
        </w:rPr>
        <w:t xml:space="preserve">ing </w:t>
      </w:r>
      <w:r w:rsidR="00FD3080">
        <w:rPr>
          <w:rFonts w:eastAsia="宋体"/>
          <w:lang w:eastAsia="zh-CN"/>
        </w:rPr>
        <w:t xml:space="preserve">IBE and OOBE is edge of UE actual CBW, therefore </w:t>
      </w:r>
      <w:r w:rsidR="007730CE">
        <w:rPr>
          <w:rFonts w:eastAsia="宋体"/>
          <w:lang w:eastAsia="zh-CN"/>
        </w:rPr>
        <w:t>u</w:t>
      </w:r>
      <w:r w:rsidR="007730CE" w:rsidRPr="007730CE">
        <w:rPr>
          <w:rFonts w:eastAsia="宋体"/>
          <w:lang w:eastAsia="zh-CN"/>
        </w:rPr>
        <w:t>nder the current circumstances</w:t>
      </w:r>
      <w:r w:rsidR="007730CE" w:rsidRPr="00C70CE6">
        <w:rPr>
          <w:rFonts w:eastAsia="宋体"/>
          <w:b/>
          <w:lang w:eastAsia="zh-CN"/>
        </w:rPr>
        <w:t xml:space="preserve"> </w:t>
      </w:r>
      <w:r w:rsidR="00FD3080" w:rsidRPr="00C70CE6">
        <w:rPr>
          <w:rFonts w:eastAsia="宋体"/>
          <w:b/>
          <w:lang w:eastAsia="zh-CN"/>
        </w:rPr>
        <w:t xml:space="preserve">the start point of </w:t>
      </w:r>
      <w:r w:rsidR="007730CE" w:rsidRPr="00C70CE6">
        <w:rPr>
          <w:rFonts w:eastAsia="宋体"/>
          <w:b/>
          <w:szCs w:val="24"/>
        </w:rPr>
        <w:t>Δf</w:t>
      </w:r>
      <w:r w:rsidR="007730CE" w:rsidRPr="00C70CE6">
        <w:rPr>
          <w:rFonts w:eastAsia="宋体"/>
          <w:b/>
          <w:szCs w:val="24"/>
          <w:vertAlign w:val="subscript"/>
        </w:rPr>
        <w:t>OOB</w:t>
      </w:r>
      <w:r w:rsidR="007730CE" w:rsidRPr="00C70CE6">
        <w:rPr>
          <w:rFonts w:eastAsia="宋体"/>
          <w:b/>
          <w:lang w:eastAsia="zh-CN"/>
        </w:rPr>
        <w:t xml:space="preserve"> should be extended UE CBW edge.</w:t>
      </w:r>
      <w:r w:rsidR="007730CE">
        <w:rPr>
          <w:rFonts w:eastAsia="宋体"/>
          <w:lang w:eastAsia="zh-CN"/>
        </w:rPr>
        <w:t xml:space="preserve"> In other word, </w:t>
      </w:r>
      <w:r w:rsidR="00C70CE6">
        <w:rPr>
          <w:rFonts w:eastAsia="宋体"/>
          <w:lang w:eastAsia="zh-CN"/>
        </w:rPr>
        <w:t xml:space="preserve">extension method is a kind of </w:t>
      </w:r>
      <w:r w:rsidR="00C70CE6" w:rsidRPr="00C70CE6">
        <w:rPr>
          <w:rFonts w:eastAsia="宋体"/>
          <w:lang w:eastAsia="zh-CN"/>
        </w:rPr>
        <w:t>compromise</w:t>
      </w:r>
      <w:r w:rsidR="00C70CE6">
        <w:rPr>
          <w:rFonts w:eastAsia="宋体"/>
          <w:lang w:eastAsia="zh-CN"/>
        </w:rPr>
        <w:t xml:space="preserve"> between ACLR/SEM and IBE. </w:t>
      </w:r>
    </w:p>
    <w:p w:rsidR="00C70CE6" w:rsidRDefault="00C70CE6" w:rsidP="00937BE2">
      <w:pPr>
        <w:pStyle w:val="a7"/>
        <w:numPr>
          <w:ilvl w:val="0"/>
          <w:numId w:val="9"/>
        </w:numPr>
        <w:spacing w:beforeLines="50" w:before="156" w:afterLines="50" w:after="156"/>
        <w:rPr>
          <w:rFonts w:eastAsia="宋体"/>
          <w:b/>
          <w:lang w:eastAsia="zh-CN"/>
        </w:rPr>
      </w:pPr>
      <w:r>
        <w:rPr>
          <w:rFonts w:eastAsia="宋体" w:hint="eastAsia"/>
          <w:lang w:eastAsia="zh-CN"/>
        </w:rPr>
        <w:t>F</w:t>
      </w:r>
      <w:r>
        <w:rPr>
          <w:rFonts w:eastAsia="宋体"/>
          <w:lang w:eastAsia="zh-CN"/>
        </w:rPr>
        <w:t>or aspect</w:t>
      </w:r>
      <w:r>
        <w:rPr>
          <w:rFonts w:eastAsia="宋体"/>
          <w:lang w:eastAsia="zh-CN"/>
        </w:rPr>
        <w:fldChar w:fldCharType="begin"/>
      </w:r>
      <w:r>
        <w:rPr>
          <w:rFonts w:eastAsia="宋体"/>
          <w:lang w:eastAsia="zh-CN"/>
        </w:rPr>
        <w:instrText xml:space="preserve"> </w:instrText>
      </w:r>
      <w:r>
        <w:rPr>
          <w:rFonts w:eastAsia="宋体" w:hint="eastAsia"/>
          <w:lang w:eastAsia="zh-CN"/>
        </w:rPr>
        <w:instrText>eq \o\ac(</w:instrText>
      </w:r>
      <w:r>
        <w:rPr>
          <w:rFonts w:eastAsia="宋体" w:hint="eastAsia"/>
          <w:lang w:eastAsia="zh-CN"/>
        </w:rPr>
        <w:instrText>○</w:instrText>
      </w:r>
      <w:r>
        <w:rPr>
          <w:rFonts w:eastAsia="宋体" w:hint="eastAsia"/>
          <w:lang w:eastAsia="zh-CN"/>
        </w:rPr>
        <w:instrText>,</w:instrText>
      </w:r>
      <w:r w:rsidRPr="00C70CE6">
        <w:rPr>
          <w:rFonts w:eastAsia="宋体" w:hint="eastAsia"/>
          <w:position w:val="2"/>
          <w:sz w:val="14"/>
          <w:lang w:eastAsia="zh-CN"/>
        </w:rPr>
        <w:instrText>4</w:instrText>
      </w:r>
      <w:r>
        <w:rPr>
          <w:rFonts w:eastAsia="宋体" w:hint="eastAsia"/>
          <w:lang w:eastAsia="zh-CN"/>
        </w:rPr>
        <w:instrText>)</w:instrText>
      </w:r>
      <w:r>
        <w:rPr>
          <w:rFonts w:eastAsia="宋体"/>
          <w:lang w:eastAsia="zh-CN"/>
        </w:rPr>
        <w:fldChar w:fldCharType="end"/>
      </w:r>
      <w:r>
        <w:rPr>
          <w:rFonts w:eastAsia="宋体"/>
          <w:lang w:eastAsia="zh-CN"/>
        </w:rPr>
        <w:t xml:space="preserve">, </w:t>
      </w:r>
      <w:r w:rsidR="00364427">
        <w:rPr>
          <w:rFonts w:eastAsia="宋体"/>
          <w:lang w:eastAsia="zh-CN"/>
        </w:rPr>
        <w:t xml:space="preserve">the boundary has been </w:t>
      </w:r>
      <w:r w:rsidR="00364427" w:rsidRPr="00364427">
        <w:rPr>
          <w:rFonts w:eastAsia="宋体"/>
          <w:lang w:eastAsia="zh-CN"/>
        </w:rPr>
        <w:t>elucidate</w:t>
      </w:r>
      <w:r w:rsidR="00364427">
        <w:rPr>
          <w:rFonts w:eastAsia="宋体"/>
          <w:lang w:eastAsia="zh-CN"/>
        </w:rPr>
        <w:t>d in aspect</w:t>
      </w:r>
      <w:r w:rsidR="00364427">
        <w:rPr>
          <w:rFonts w:eastAsia="宋体"/>
          <w:lang w:eastAsia="zh-CN"/>
        </w:rPr>
        <w:fldChar w:fldCharType="begin"/>
      </w:r>
      <w:r w:rsidR="00364427">
        <w:rPr>
          <w:rFonts w:eastAsia="宋体"/>
          <w:lang w:eastAsia="zh-CN"/>
        </w:rPr>
        <w:instrText xml:space="preserve"> </w:instrText>
      </w:r>
      <w:r w:rsidR="00364427">
        <w:rPr>
          <w:rFonts w:eastAsia="宋体" w:hint="eastAsia"/>
          <w:lang w:eastAsia="zh-CN"/>
        </w:rPr>
        <w:instrText>eq \o\ac(</w:instrText>
      </w:r>
      <w:r w:rsidR="00364427">
        <w:rPr>
          <w:rFonts w:eastAsia="宋体" w:hint="eastAsia"/>
          <w:lang w:eastAsia="zh-CN"/>
        </w:rPr>
        <w:instrText>○</w:instrText>
      </w:r>
      <w:r w:rsidR="00364427">
        <w:rPr>
          <w:rFonts w:eastAsia="宋体" w:hint="eastAsia"/>
          <w:lang w:eastAsia="zh-CN"/>
        </w:rPr>
        <w:instrText>,</w:instrText>
      </w:r>
      <w:r w:rsidR="00364427" w:rsidRPr="00741421">
        <w:rPr>
          <w:rFonts w:eastAsia="宋体" w:hint="eastAsia"/>
          <w:position w:val="2"/>
          <w:sz w:val="14"/>
          <w:lang w:eastAsia="zh-CN"/>
        </w:rPr>
        <w:instrText>3</w:instrText>
      </w:r>
      <w:r w:rsidR="00364427">
        <w:rPr>
          <w:rFonts w:eastAsia="宋体" w:hint="eastAsia"/>
          <w:lang w:eastAsia="zh-CN"/>
        </w:rPr>
        <w:instrText>)</w:instrText>
      </w:r>
      <w:r w:rsidR="00364427">
        <w:rPr>
          <w:rFonts w:eastAsia="宋体"/>
          <w:lang w:eastAsia="zh-CN"/>
        </w:rPr>
        <w:fldChar w:fldCharType="end"/>
      </w:r>
      <w:r w:rsidR="00364427">
        <w:rPr>
          <w:rFonts w:eastAsia="宋体"/>
          <w:lang w:eastAsia="zh-CN"/>
        </w:rPr>
        <w:t>, and region(BW</w:t>
      </w:r>
      <w:r w:rsidR="00364427" w:rsidRPr="00937BE2">
        <w:rPr>
          <w:rFonts w:eastAsia="宋体"/>
          <w:vertAlign w:val="subscript"/>
          <w:lang w:eastAsia="zh-CN"/>
        </w:rPr>
        <w:t>channel</w:t>
      </w:r>
      <w:r w:rsidR="00364427">
        <w:rPr>
          <w:rFonts w:eastAsia="宋体"/>
          <w:lang w:eastAsia="zh-CN"/>
        </w:rPr>
        <w:t xml:space="preserve"> in </w:t>
      </w:r>
      <w:r w:rsidR="00364427">
        <w:rPr>
          <w:rFonts w:eastAsia="宋体"/>
          <w:szCs w:val="24"/>
        </w:rPr>
        <w:t>Δf</w:t>
      </w:r>
      <w:r w:rsidR="00364427">
        <w:rPr>
          <w:rFonts w:eastAsia="宋体"/>
          <w:szCs w:val="24"/>
          <w:vertAlign w:val="subscript"/>
        </w:rPr>
        <w:t xml:space="preserve">OOB </w:t>
      </w:r>
      <w:r w:rsidR="00364427">
        <w:rPr>
          <w:rFonts w:eastAsia="宋体"/>
          <w:lang w:eastAsia="zh-CN"/>
        </w:rPr>
        <w:t>definition) study</w:t>
      </w:r>
      <w:r w:rsidR="00937BE2">
        <w:rPr>
          <w:rFonts w:eastAsia="宋体"/>
          <w:lang w:eastAsia="zh-CN"/>
        </w:rPr>
        <w:t xml:space="preserve"> should start with a simple</w:t>
      </w:r>
      <w:r w:rsidR="002861D7">
        <w:rPr>
          <w:rFonts w:eastAsia="宋体"/>
          <w:lang w:eastAsia="zh-CN"/>
        </w:rPr>
        <w:t xml:space="preserve"> and tighter</w:t>
      </w:r>
      <w:r w:rsidR="00937BE2">
        <w:rPr>
          <w:rFonts w:eastAsia="宋体"/>
          <w:lang w:eastAsia="zh-CN"/>
        </w:rPr>
        <w:t xml:space="preserve"> way </w:t>
      </w:r>
      <w:r w:rsidR="002861D7">
        <w:rPr>
          <w:rFonts w:eastAsia="宋体"/>
          <w:lang w:eastAsia="zh-CN"/>
        </w:rPr>
        <w:t>but</w:t>
      </w:r>
      <w:r w:rsidR="00937BE2">
        <w:rPr>
          <w:rFonts w:eastAsia="宋体"/>
          <w:lang w:eastAsia="zh-CN"/>
        </w:rPr>
        <w:t xml:space="preserve"> g</w:t>
      </w:r>
      <w:r w:rsidR="00937BE2" w:rsidRPr="00937BE2">
        <w:rPr>
          <w:rFonts w:eastAsia="宋体"/>
          <w:lang w:eastAsia="zh-CN"/>
        </w:rPr>
        <w:t>radually complex and detailed</w:t>
      </w:r>
      <w:r w:rsidR="00937BE2">
        <w:rPr>
          <w:rFonts w:eastAsia="宋体"/>
          <w:lang w:eastAsia="zh-CN"/>
        </w:rPr>
        <w:t xml:space="preserve">. </w:t>
      </w:r>
      <w:r w:rsidR="002861D7">
        <w:rPr>
          <w:rFonts w:eastAsia="宋体"/>
          <w:lang w:eastAsia="zh-CN"/>
        </w:rPr>
        <w:t xml:space="preserve">So for tighter OOBE requirement and keeping to actual </w:t>
      </w:r>
      <w:r w:rsidR="00FE6CF5">
        <w:rPr>
          <w:rFonts w:eastAsia="宋体"/>
          <w:lang w:eastAsia="zh-CN"/>
        </w:rPr>
        <w:t xml:space="preserve">UE CBW, </w:t>
      </w:r>
      <w:r w:rsidR="00FE6CF5" w:rsidRPr="00FE6CF5">
        <w:rPr>
          <w:rFonts w:eastAsia="宋体"/>
          <w:b/>
          <w:lang w:eastAsia="zh-CN"/>
        </w:rPr>
        <w:t xml:space="preserve">basing on UE CBW should be a start point. </w:t>
      </w:r>
    </w:p>
    <w:p w:rsidR="00FE6CF5" w:rsidRDefault="00FE6CF5" w:rsidP="00FE6CF5">
      <w:pPr>
        <w:spacing w:beforeLines="50" w:before="156" w:afterLines="50" w:after="156"/>
        <w:rPr>
          <w:rFonts w:eastAsia="宋体"/>
          <w:lang w:eastAsia="zh-CN"/>
        </w:rPr>
      </w:pPr>
      <w:r>
        <w:rPr>
          <w:rFonts w:eastAsia="宋体"/>
          <w:lang w:eastAsia="zh-CN"/>
        </w:rPr>
        <w:t>The views can be summarized as:</w:t>
      </w:r>
    </w:p>
    <w:tbl>
      <w:tblPr>
        <w:tblStyle w:val="a9"/>
        <w:tblW w:w="0" w:type="auto"/>
        <w:tblLook w:val="04A0" w:firstRow="1" w:lastRow="0" w:firstColumn="1" w:lastColumn="0" w:noHBand="0" w:noVBand="1"/>
      </w:tblPr>
      <w:tblGrid>
        <w:gridCol w:w="2689"/>
        <w:gridCol w:w="5607"/>
      </w:tblGrid>
      <w:tr w:rsidR="00FE6CF5" w:rsidTr="00FE6CF5">
        <w:tc>
          <w:tcPr>
            <w:tcW w:w="2689" w:type="dxa"/>
          </w:tcPr>
          <w:p w:rsidR="00FE6CF5" w:rsidRDefault="00FE6CF5" w:rsidP="00FE6CF5">
            <w:pPr>
              <w:spacing w:beforeLines="50" w:before="156" w:afterLines="50" w:after="156"/>
              <w:rPr>
                <w:rFonts w:eastAsia="宋体"/>
                <w:lang w:eastAsia="zh-CN"/>
              </w:rPr>
            </w:pPr>
            <w:r>
              <w:rPr>
                <w:rFonts w:eastAsia="宋体"/>
                <w:lang w:eastAsia="zh-CN"/>
              </w:rPr>
              <w:fldChar w:fldCharType="begin"/>
            </w:r>
            <w:r>
              <w:rPr>
                <w:rFonts w:eastAsia="宋体"/>
                <w:lang w:eastAsia="zh-CN"/>
              </w:rPr>
              <w:instrText xml:space="preserve"> </w:instrText>
            </w:r>
            <w:r>
              <w:rPr>
                <w:rFonts w:eastAsia="宋体" w:hint="eastAsia"/>
                <w:lang w:eastAsia="zh-CN"/>
              </w:rPr>
              <w:instrText>eq \o\ac(</w:instrText>
            </w:r>
            <w:r>
              <w:rPr>
                <w:rFonts w:eastAsia="宋体" w:hint="eastAsia"/>
                <w:lang w:eastAsia="zh-CN"/>
              </w:rPr>
              <w:instrText>○</w:instrText>
            </w:r>
            <w:r>
              <w:rPr>
                <w:rFonts w:eastAsia="宋体" w:hint="eastAsia"/>
                <w:lang w:eastAsia="zh-CN"/>
              </w:rPr>
              <w:instrText>,</w:instrText>
            </w:r>
            <w:r w:rsidRPr="00FE6CF5">
              <w:rPr>
                <w:rFonts w:eastAsia="宋体" w:hint="eastAsia"/>
                <w:sz w:val="14"/>
                <w:lang w:eastAsia="zh-CN"/>
              </w:rPr>
              <w:instrText>1</w:instrText>
            </w:r>
            <w:r>
              <w:rPr>
                <w:rFonts w:eastAsia="宋体" w:hint="eastAsia"/>
                <w:lang w:eastAsia="zh-CN"/>
              </w:rPr>
              <w:instrText>)</w:instrText>
            </w:r>
            <w:r>
              <w:rPr>
                <w:rFonts w:eastAsia="宋体"/>
                <w:lang w:eastAsia="zh-CN"/>
              </w:rPr>
              <w:fldChar w:fldCharType="end"/>
            </w:r>
          </w:p>
        </w:tc>
        <w:tc>
          <w:tcPr>
            <w:tcW w:w="5607" w:type="dxa"/>
          </w:tcPr>
          <w:p w:rsidR="00FE6CF5" w:rsidRPr="00FE6CF5" w:rsidRDefault="00FE6CF5" w:rsidP="00FE6CF5">
            <w:pPr>
              <w:spacing w:beforeLines="50" w:before="156" w:afterLines="50" w:after="156"/>
              <w:rPr>
                <w:rFonts w:eastAsia="宋体"/>
                <w:lang w:eastAsia="zh-CN"/>
              </w:rPr>
            </w:pPr>
            <w:r w:rsidRPr="00FE6CF5">
              <w:t>Preclude this aspect for outer RB allocation convert evaluation and use legacy MPR requirements.</w:t>
            </w:r>
          </w:p>
        </w:tc>
      </w:tr>
      <w:tr w:rsidR="00FE6CF5" w:rsidTr="00FE6CF5">
        <w:tc>
          <w:tcPr>
            <w:tcW w:w="2689" w:type="dxa"/>
          </w:tcPr>
          <w:p w:rsidR="00FE6CF5" w:rsidRDefault="00FE6CF5" w:rsidP="00FE6CF5">
            <w:pPr>
              <w:spacing w:beforeLines="50" w:before="156" w:afterLines="50" w:after="156"/>
              <w:rPr>
                <w:rFonts w:eastAsia="宋体"/>
                <w:lang w:eastAsia="zh-CN"/>
              </w:rPr>
            </w:pPr>
            <w:r>
              <w:rPr>
                <w:rFonts w:eastAsia="宋体"/>
                <w:lang w:eastAsia="zh-CN"/>
              </w:rPr>
              <w:fldChar w:fldCharType="begin"/>
            </w:r>
            <w:r>
              <w:rPr>
                <w:rFonts w:eastAsia="宋体"/>
                <w:lang w:eastAsia="zh-CN"/>
              </w:rPr>
              <w:instrText xml:space="preserve"> </w:instrText>
            </w:r>
            <w:r>
              <w:rPr>
                <w:rFonts w:eastAsia="宋体" w:hint="eastAsia"/>
                <w:lang w:eastAsia="zh-CN"/>
              </w:rPr>
              <w:instrText>eq \o\ac(</w:instrText>
            </w:r>
            <w:r>
              <w:rPr>
                <w:rFonts w:eastAsia="宋体" w:hint="eastAsia"/>
                <w:lang w:eastAsia="zh-CN"/>
              </w:rPr>
              <w:instrText>○</w:instrText>
            </w:r>
            <w:r>
              <w:rPr>
                <w:rFonts w:eastAsia="宋体" w:hint="eastAsia"/>
                <w:lang w:eastAsia="zh-CN"/>
              </w:rPr>
              <w:instrText>,</w:instrText>
            </w:r>
            <w:r w:rsidRPr="00FE6CF5">
              <w:rPr>
                <w:rFonts w:eastAsia="宋体" w:hint="eastAsia"/>
                <w:sz w:val="14"/>
                <w:lang w:eastAsia="zh-CN"/>
              </w:rPr>
              <w:instrText>2</w:instrText>
            </w:r>
            <w:r>
              <w:rPr>
                <w:rFonts w:eastAsia="宋体" w:hint="eastAsia"/>
                <w:lang w:eastAsia="zh-CN"/>
              </w:rPr>
              <w:instrText>)</w:instrText>
            </w:r>
            <w:r>
              <w:rPr>
                <w:rFonts w:eastAsia="宋体"/>
                <w:lang w:eastAsia="zh-CN"/>
              </w:rPr>
              <w:fldChar w:fldCharType="end"/>
            </w:r>
          </w:p>
        </w:tc>
        <w:tc>
          <w:tcPr>
            <w:tcW w:w="5607" w:type="dxa"/>
          </w:tcPr>
          <w:p w:rsidR="00FE6CF5" w:rsidRPr="00FE6CF5" w:rsidRDefault="00FE6CF5" w:rsidP="00FE6CF5">
            <w:pPr>
              <w:spacing w:beforeLines="50" w:before="156" w:afterLines="50" w:after="156"/>
              <w:rPr>
                <w:rFonts w:eastAsia="宋体"/>
                <w:lang w:eastAsia="zh-CN"/>
              </w:rPr>
            </w:pPr>
            <w:r w:rsidRPr="00FE6CF5">
              <w:rPr>
                <w:rFonts w:eastAsia="宋体"/>
                <w:lang w:eastAsia="zh-CN"/>
              </w:rPr>
              <w:t>IBE should be used between edges of UE CBW and extended UE CBW rather than between edges of UE CBW and BS CBW.</w:t>
            </w:r>
          </w:p>
        </w:tc>
      </w:tr>
      <w:tr w:rsidR="00FE6CF5" w:rsidTr="00FE6CF5">
        <w:tc>
          <w:tcPr>
            <w:tcW w:w="2689" w:type="dxa"/>
          </w:tcPr>
          <w:p w:rsidR="00FE6CF5" w:rsidRDefault="00FE6CF5" w:rsidP="00FE6CF5">
            <w:pPr>
              <w:spacing w:beforeLines="50" w:before="156" w:afterLines="50" w:after="156"/>
              <w:rPr>
                <w:rFonts w:eastAsia="宋体"/>
                <w:lang w:eastAsia="zh-CN"/>
              </w:rPr>
            </w:pPr>
            <w:r>
              <w:rPr>
                <w:rFonts w:eastAsia="宋体"/>
                <w:lang w:eastAsia="zh-CN"/>
              </w:rPr>
              <w:fldChar w:fldCharType="begin"/>
            </w:r>
            <w:r>
              <w:rPr>
                <w:rFonts w:eastAsia="宋体"/>
                <w:lang w:eastAsia="zh-CN"/>
              </w:rPr>
              <w:instrText xml:space="preserve"> </w:instrText>
            </w:r>
            <w:r>
              <w:rPr>
                <w:rFonts w:eastAsia="宋体" w:hint="eastAsia"/>
                <w:lang w:eastAsia="zh-CN"/>
              </w:rPr>
              <w:instrText>eq \o\ac(</w:instrText>
            </w:r>
            <w:r>
              <w:rPr>
                <w:rFonts w:eastAsia="宋体" w:hint="eastAsia"/>
                <w:lang w:eastAsia="zh-CN"/>
              </w:rPr>
              <w:instrText>○</w:instrText>
            </w:r>
            <w:r>
              <w:rPr>
                <w:rFonts w:eastAsia="宋体" w:hint="eastAsia"/>
                <w:lang w:eastAsia="zh-CN"/>
              </w:rPr>
              <w:instrText>,</w:instrText>
            </w:r>
            <w:r w:rsidRPr="00FE6CF5">
              <w:rPr>
                <w:rFonts w:eastAsia="宋体" w:hint="eastAsia"/>
                <w:sz w:val="14"/>
                <w:lang w:eastAsia="zh-CN"/>
              </w:rPr>
              <w:instrText>3</w:instrText>
            </w:r>
            <w:r>
              <w:rPr>
                <w:rFonts w:eastAsia="宋体" w:hint="eastAsia"/>
                <w:lang w:eastAsia="zh-CN"/>
              </w:rPr>
              <w:instrText>)</w:instrText>
            </w:r>
            <w:r>
              <w:rPr>
                <w:rFonts w:eastAsia="宋体"/>
                <w:lang w:eastAsia="zh-CN"/>
              </w:rPr>
              <w:fldChar w:fldCharType="end"/>
            </w:r>
          </w:p>
        </w:tc>
        <w:tc>
          <w:tcPr>
            <w:tcW w:w="5607" w:type="dxa"/>
          </w:tcPr>
          <w:p w:rsidR="00FE6CF5" w:rsidRPr="00FE6CF5" w:rsidRDefault="00FE6CF5" w:rsidP="00FE6CF5">
            <w:pPr>
              <w:spacing w:beforeLines="50" w:before="156" w:afterLines="50" w:after="156"/>
              <w:rPr>
                <w:rFonts w:eastAsia="宋体"/>
                <w:lang w:eastAsia="zh-CN"/>
              </w:rPr>
            </w:pPr>
            <w:r w:rsidRPr="00FE6CF5">
              <w:rPr>
                <w:rFonts w:eastAsia="宋体"/>
                <w:lang w:eastAsia="zh-CN"/>
              </w:rPr>
              <w:t xml:space="preserve">The start point of </w:t>
            </w:r>
            <w:r w:rsidRPr="00FE6CF5">
              <w:rPr>
                <w:rFonts w:eastAsia="宋体"/>
                <w:szCs w:val="24"/>
              </w:rPr>
              <w:t>Δf</w:t>
            </w:r>
            <w:r w:rsidRPr="00FE6CF5">
              <w:rPr>
                <w:rFonts w:eastAsia="宋体"/>
                <w:szCs w:val="24"/>
                <w:vertAlign w:val="subscript"/>
              </w:rPr>
              <w:t>OOB</w:t>
            </w:r>
            <w:r w:rsidRPr="00FE6CF5">
              <w:rPr>
                <w:rFonts w:eastAsia="宋体"/>
                <w:lang w:eastAsia="zh-CN"/>
              </w:rPr>
              <w:t xml:space="preserve"> should be extended UE CBW edge.</w:t>
            </w:r>
          </w:p>
        </w:tc>
      </w:tr>
      <w:tr w:rsidR="00FE6CF5" w:rsidTr="00FE6CF5">
        <w:tc>
          <w:tcPr>
            <w:tcW w:w="2689" w:type="dxa"/>
          </w:tcPr>
          <w:p w:rsidR="00FE6CF5" w:rsidRDefault="00FE6CF5" w:rsidP="006D4357">
            <w:pPr>
              <w:spacing w:beforeLines="50" w:before="156" w:afterLines="50" w:after="156"/>
              <w:rPr>
                <w:rFonts w:eastAsia="宋体"/>
                <w:lang w:eastAsia="zh-CN"/>
              </w:rPr>
            </w:pPr>
            <w:r>
              <w:rPr>
                <w:rFonts w:eastAsia="宋体"/>
                <w:lang w:eastAsia="zh-CN"/>
              </w:rPr>
              <w:fldChar w:fldCharType="begin"/>
            </w:r>
            <w:r>
              <w:rPr>
                <w:rFonts w:eastAsia="宋体"/>
                <w:lang w:eastAsia="zh-CN"/>
              </w:rPr>
              <w:instrText xml:space="preserve"> </w:instrText>
            </w:r>
            <w:r>
              <w:rPr>
                <w:rFonts w:eastAsia="宋体" w:hint="eastAsia"/>
                <w:lang w:eastAsia="zh-CN"/>
              </w:rPr>
              <w:instrText>eq \o\ac(</w:instrText>
            </w:r>
            <w:r>
              <w:rPr>
                <w:rFonts w:eastAsia="宋体" w:hint="eastAsia"/>
                <w:lang w:eastAsia="zh-CN"/>
              </w:rPr>
              <w:instrText>○</w:instrText>
            </w:r>
            <w:r>
              <w:rPr>
                <w:rFonts w:eastAsia="宋体" w:hint="eastAsia"/>
                <w:lang w:eastAsia="zh-CN"/>
              </w:rPr>
              <w:instrText>,</w:instrText>
            </w:r>
            <w:r w:rsidRPr="00FE6CF5">
              <w:rPr>
                <w:rFonts w:eastAsia="宋体" w:hint="eastAsia"/>
                <w:sz w:val="14"/>
                <w:lang w:eastAsia="zh-CN"/>
              </w:rPr>
              <w:instrText>4</w:instrText>
            </w:r>
            <w:r>
              <w:rPr>
                <w:rFonts w:eastAsia="宋体" w:hint="eastAsia"/>
                <w:lang w:eastAsia="zh-CN"/>
              </w:rPr>
              <w:instrText>)</w:instrText>
            </w:r>
            <w:r>
              <w:rPr>
                <w:rFonts w:eastAsia="宋体"/>
                <w:lang w:eastAsia="zh-CN"/>
              </w:rPr>
              <w:fldChar w:fldCharType="end"/>
            </w:r>
          </w:p>
        </w:tc>
        <w:tc>
          <w:tcPr>
            <w:tcW w:w="5607" w:type="dxa"/>
          </w:tcPr>
          <w:p w:rsidR="00FE6CF5" w:rsidRPr="00FE6CF5" w:rsidRDefault="00FE6CF5" w:rsidP="00FE6CF5">
            <w:pPr>
              <w:spacing w:beforeLines="50" w:before="156" w:afterLines="50" w:after="156"/>
              <w:rPr>
                <w:rFonts w:eastAsia="宋体"/>
                <w:lang w:eastAsia="zh-CN"/>
              </w:rPr>
            </w:pPr>
            <w:r w:rsidRPr="00FE6CF5">
              <w:rPr>
                <w:rFonts w:eastAsia="宋体"/>
                <w:lang w:eastAsia="zh-CN"/>
              </w:rPr>
              <w:t xml:space="preserve">Base on UE CBW should be a start point. </w:t>
            </w:r>
          </w:p>
        </w:tc>
      </w:tr>
    </w:tbl>
    <w:p w:rsidR="00FE6CF5" w:rsidRPr="00FE6CF5" w:rsidRDefault="00FE6CF5" w:rsidP="00FE6CF5">
      <w:pPr>
        <w:spacing w:beforeLines="50" w:before="156" w:afterLines="50" w:after="156"/>
        <w:rPr>
          <w:rFonts w:eastAsia="宋体"/>
          <w:b/>
          <w:i/>
          <w:lang w:eastAsia="zh-CN"/>
        </w:rPr>
      </w:pPr>
      <w:r w:rsidRPr="00FE6CF5">
        <w:rPr>
          <w:rFonts w:eastAsia="宋体"/>
          <w:b/>
          <w:i/>
          <w:lang w:eastAsia="zh-CN"/>
        </w:rPr>
        <w:t xml:space="preserve">Proposal1: </w:t>
      </w:r>
    </w:p>
    <w:tbl>
      <w:tblPr>
        <w:tblStyle w:val="a9"/>
        <w:tblW w:w="0" w:type="auto"/>
        <w:tblLook w:val="04A0" w:firstRow="1" w:lastRow="0" w:firstColumn="1" w:lastColumn="0" w:noHBand="0" w:noVBand="1"/>
      </w:tblPr>
      <w:tblGrid>
        <w:gridCol w:w="2689"/>
        <w:gridCol w:w="5607"/>
      </w:tblGrid>
      <w:tr w:rsidR="00FE6CF5" w:rsidTr="00EF01CE">
        <w:tc>
          <w:tcPr>
            <w:tcW w:w="2689" w:type="dxa"/>
          </w:tcPr>
          <w:p w:rsidR="00FE6CF5" w:rsidRDefault="00FE6CF5" w:rsidP="00EF01CE">
            <w:pPr>
              <w:spacing w:beforeLines="50" w:before="156" w:afterLines="50" w:after="156"/>
              <w:rPr>
                <w:rFonts w:eastAsia="宋体"/>
                <w:lang w:eastAsia="zh-CN"/>
              </w:rPr>
            </w:pPr>
            <w:r w:rsidRPr="00FE6CF5">
              <w:rPr>
                <w:rFonts w:eastAsia="宋体"/>
                <w:b/>
                <w:i/>
                <w:lang w:eastAsia="zh-CN"/>
              </w:rPr>
              <w:t>RB allocation convert scenarios</w:t>
            </w:r>
            <w:r>
              <w:rPr>
                <w:rFonts w:eastAsia="宋体"/>
                <w:lang w:eastAsia="zh-CN"/>
              </w:rPr>
              <w:fldChar w:fldCharType="begin"/>
            </w:r>
            <w:r>
              <w:rPr>
                <w:rFonts w:eastAsia="宋体"/>
                <w:lang w:eastAsia="zh-CN"/>
              </w:rPr>
              <w:instrText xml:space="preserve"> </w:instrText>
            </w:r>
            <w:r>
              <w:rPr>
                <w:rFonts w:eastAsia="宋体" w:hint="eastAsia"/>
                <w:lang w:eastAsia="zh-CN"/>
              </w:rPr>
              <w:instrText>eq \o\ac(</w:instrText>
            </w:r>
            <w:r>
              <w:rPr>
                <w:rFonts w:eastAsia="宋体" w:hint="eastAsia"/>
                <w:lang w:eastAsia="zh-CN"/>
              </w:rPr>
              <w:instrText>○</w:instrText>
            </w:r>
            <w:r>
              <w:rPr>
                <w:rFonts w:eastAsia="宋体" w:hint="eastAsia"/>
                <w:lang w:eastAsia="zh-CN"/>
              </w:rPr>
              <w:instrText>,</w:instrText>
            </w:r>
            <w:r w:rsidRPr="00FE6CF5">
              <w:rPr>
                <w:rFonts w:eastAsia="宋体" w:hint="eastAsia"/>
                <w:sz w:val="14"/>
                <w:lang w:eastAsia="zh-CN"/>
              </w:rPr>
              <w:instrText>1</w:instrText>
            </w:r>
            <w:r>
              <w:rPr>
                <w:rFonts w:eastAsia="宋体" w:hint="eastAsia"/>
                <w:lang w:eastAsia="zh-CN"/>
              </w:rPr>
              <w:instrText>)</w:instrText>
            </w:r>
            <w:r>
              <w:rPr>
                <w:rFonts w:eastAsia="宋体"/>
                <w:lang w:eastAsia="zh-CN"/>
              </w:rPr>
              <w:fldChar w:fldCharType="end"/>
            </w:r>
          </w:p>
        </w:tc>
        <w:tc>
          <w:tcPr>
            <w:tcW w:w="5607" w:type="dxa"/>
          </w:tcPr>
          <w:p w:rsidR="00FE6CF5" w:rsidRPr="00FE6CF5" w:rsidRDefault="00FE6CF5" w:rsidP="00EF01CE">
            <w:pPr>
              <w:spacing w:beforeLines="50" w:before="156" w:afterLines="50" w:after="156"/>
              <w:rPr>
                <w:rFonts w:eastAsia="宋体"/>
                <w:i/>
                <w:lang w:eastAsia="zh-CN"/>
              </w:rPr>
            </w:pPr>
            <w:r w:rsidRPr="00FE6CF5">
              <w:rPr>
                <w:b/>
                <w:i/>
              </w:rPr>
              <w:t>Preclude this aspect for outer RB allocation convert evaluation and use legacy MPR requirements.</w:t>
            </w:r>
          </w:p>
        </w:tc>
      </w:tr>
      <w:tr w:rsidR="00FE6CF5" w:rsidTr="00EF01CE">
        <w:tc>
          <w:tcPr>
            <w:tcW w:w="2689" w:type="dxa"/>
          </w:tcPr>
          <w:p w:rsidR="00FE6CF5" w:rsidRDefault="00FE6CF5" w:rsidP="00EF01CE">
            <w:pPr>
              <w:spacing w:beforeLines="50" w:before="156" w:afterLines="50" w:after="156"/>
              <w:rPr>
                <w:rFonts w:eastAsia="宋体"/>
                <w:lang w:eastAsia="zh-CN"/>
              </w:rPr>
            </w:pPr>
            <w:r w:rsidRPr="00FE6CF5">
              <w:rPr>
                <w:rFonts w:eastAsia="宋体"/>
                <w:b/>
                <w:i/>
                <w:lang w:eastAsia="zh-CN"/>
              </w:rPr>
              <w:t>RB allocation convert scenarios</w:t>
            </w:r>
            <w:r>
              <w:rPr>
                <w:rFonts w:eastAsia="宋体"/>
                <w:lang w:eastAsia="zh-CN"/>
              </w:rPr>
              <w:fldChar w:fldCharType="begin"/>
            </w:r>
            <w:r>
              <w:rPr>
                <w:rFonts w:eastAsia="宋体"/>
                <w:lang w:eastAsia="zh-CN"/>
              </w:rPr>
              <w:instrText xml:space="preserve"> </w:instrText>
            </w:r>
            <w:r>
              <w:rPr>
                <w:rFonts w:eastAsia="宋体" w:hint="eastAsia"/>
                <w:lang w:eastAsia="zh-CN"/>
              </w:rPr>
              <w:instrText>eq \o\ac(</w:instrText>
            </w:r>
            <w:r>
              <w:rPr>
                <w:rFonts w:eastAsia="宋体" w:hint="eastAsia"/>
                <w:lang w:eastAsia="zh-CN"/>
              </w:rPr>
              <w:instrText>○</w:instrText>
            </w:r>
            <w:r>
              <w:rPr>
                <w:rFonts w:eastAsia="宋体" w:hint="eastAsia"/>
                <w:lang w:eastAsia="zh-CN"/>
              </w:rPr>
              <w:instrText>,</w:instrText>
            </w:r>
            <w:r w:rsidRPr="00FE6CF5">
              <w:rPr>
                <w:rFonts w:eastAsia="宋体" w:hint="eastAsia"/>
                <w:sz w:val="14"/>
                <w:lang w:eastAsia="zh-CN"/>
              </w:rPr>
              <w:instrText>2</w:instrText>
            </w:r>
            <w:r>
              <w:rPr>
                <w:rFonts w:eastAsia="宋体" w:hint="eastAsia"/>
                <w:lang w:eastAsia="zh-CN"/>
              </w:rPr>
              <w:instrText>)</w:instrText>
            </w:r>
            <w:r>
              <w:rPr>
                <w:rFonts w:eastAsia="宋体"/>
                <w:lang w:eastAsia="zh-CN"/>
              </w:rPr>
              <w:fldChar w:fldCharType="end"/>
            </w:r>
          </w:p>
        </w:tc>
        <w:tc>
          <w:tcPr>
            <w:tcW w:w="5607" w:type="dxa"/>
          </w:tcPr>
          <w:p w:rsidR="00FE6CF5" w:rsidRPr="00FE6CF5" w:rsidRDefault="00FE6CF5" w:rsidP="00EF01CE">
            <w:pPr>
              <w:spacing w:beforeLines="50" w:before="156" w:afterLines="50" w:after="156"/>
              <w:rPr>
                <w:rFonts w:eastAsia="宋体"/>
                <w:i/>
                <w:lang w:eastAsia="zh-CN"/>
              </w:rPr>
            </w:pPr>
            <w:r w:rsidRPr="00FE6CF5">
              <w:rPr>
                <w:rFonts w:eastAsia="宋体"/>
                <w:b/>
                <w:i/>
                <w:lang w:eastAsia="zh-CN"/>
              </w:rPr>
              <w:t>IBE should be used between edges of UE CBW and extended UE CBW rather than between edges of UE CBW and BS CBW.</w:t>
            </w:r>
          </w:p>
        </w:tc>
      </w:tr>
      <w:tr w:rsidR="00FE6CF5" w:rsidTr="00EF01CE">
        <w:tc>
          <w:tcPr>
            <w:tcW w:w="2689" w:type="dxa"/>
          </w:tcPr>
          <w:p w:rsidR="00FE6CF5" w:rsidRDefault="00FE6CF5" w:rsidP="00EF01CE">
            <w:pPr>
              <w:spacing w:beforeLines="50" w:before="156" w:afterLines="50" w:after="156"/>
              <w:rPr>
                <w:rFonts w:eastAsia="宋体"/>
                <w:lang w:eastAsia="zh-CN"/>
              </w:rPr>
            </w:pPr>
            <w:r w:rsidRPr="00FE6CF5">
              <w:rPr>
                <w:rFonts w:eastAsia="宋体"/>
                <w:b/>
                <w:i/>
                <w:lang w:eastAsia="zh-CN"/>
              </w:rPr>
              <w:t>RB allocation convert scenarios</w:t>
            </w:r>
            <w:r>
              <w:rPr>
                <w:rFonts w:eastAsia="宋体"/>
                <w:lang w:eastAsia="zh-CN"/>
              </w:rPr>
              <w:fldChar w:fldCharType="begin"/>
            </w:r>
            <w:r>
              <w:rPr>
                <w:rFonts w:eastAsia="宋体"/>
                <w:lang w:eastAsia="zh-CN"/>
              </w:rPr>
              <w:instrText xml:space="preserve"> </w:instrText>
            </w:r>
            <w:r>
              <w:rPr>
                <w:rFonts w:eastAsia="宋体" w:hint="eastAsia"/>
                <w:lang w:eastAsia="zh-CN"/>
              </w:rPr>
              <w:instrText>eq \o\ac(</w:instrText>
            </w:r>
            <w:r>
              <w:rPr>
                <w:rFonts w:eastAsia="宋体" w:hint="eastAsia"/>
                <w:lang w:eastAsia="zh-CN"/>
              </w:rPr>
              <w:instrText>○</w:instrText>
            </w:r>
            <w:r>
              <w:rPr>
                <w:rFonts w:eastAsia="宋体" w:hint="eastAsia"/>
                <w:lang w:eastAsia="zh-CN"/>
              </w:rPr>
              <w:instrText>,</w:instrText>
            </w:r>
            <w:r w:rsidRPr="00FE6CF5">
              <w:rPr>
                <w:rFonts w:eastAsia="宋体" w:hint="eastAsia"/>
                <w:sz w:val="14"/>
                <w:lang w:eastAsia="zh-CN"/>
              </w:rPr>
              <w:instrText>3</w:instrText>
            </w:r>
            <w:r>
              <w:rPr>
                <w:rFonts w:eastAsia="宋体" w:hint="eastAsia"/>
                <w:lang w:eastAsia="zh-CN"/>
              </w:rPr>
              <w:instrText>)</w:instrText>
            </w:r>
            <w:r>
              <w:rPr>
                <w:rFonts w:eastAsia="宋体"/>
                <w:lang w:eastAsia="zh-CN"/>
              </w:rPr>
              <w:fldChar w:fldCharType="end"/>
            </w:r>
          </w:p>
        </w:tc>
        <w:tc>
          <w:tcPr>
            <w:tcW w:w="5607" w:type="dxa"/>
          </w:tcPr>
          <w:p w:rsidR="00FE6CF5" w:rsidRPr="00E76470" w:rsidRDefault="00FE6CF5" w:rsidP="00EF01CE">
            <w:pPr>
              <w:spacing w:beforeLines="50" w:before="156" w:afterLines="50" w:after="156"/>
              <w:rPr>
                <w:rFonts w:eastAsia="宋体"/>
                <w:b/>
                <w:i/>
                <w:lang w:eastAsia="zh-CN"/>
              </w:rPr>
            </w:pPr>
            <w:r w:rsidRPr="00E76470">
              <w:rPr>
                <w:rFonts w:eastAsia="宋体"/>
                <w:b/>
                <w:i/>
                <w:lang w:eastAsia="zh-CN"/>
              </w:rPr>
              <w:t xml:space="preserve">The start point of </w:t>
            </w:r>
            <w:r w:rsidRPr="00E76470">
              <w:rPr>
                <w:rFonts w:eastAsia="宋体"/>
                <w:b/>
                <w:i/>
                <w:szCs w:val="24"/>
              </w:rPr>
              <w:t>Δf</w:t>
            </w:r>
            <w:r w:rsidRPr="00E76470">
              <w:rPr>
                <w:rFonts w:eastAsia="宋体"/>
                <w:b/>
                <w:i/>
                <w:szCs w:val="24"/>
                <w:vertAlign w:val="subscript"/>
              </w:rPr>
              <w:t>OOB</w:t>
            </w:r>
            <w:r w:rsidRPr="00E76470">
              <w:rPr>
                <w:rFonts w:eastAsia="宋体"/>
                <w:b/>
                <w:i/>
                <w:lang w:eastAsia="zh-CN"/>
              </w:rPr>
              <w:t xml:space="preserve"> should be extended UE CBW edge.</w:t>
            </w:r>
          </w:p>
        </w:tc>
      </w:tr>
      <w:tr w:rsidR="00FE6CF5" w:rsidTr="00EF01CE">
        <w:tc>
          <w:tcPr>
            <w:tcW w:w="2689" w:type="dxa"/>
          </w:tcPr>
          <w:p w:rsidR="00FE6CF5" w:rsidRDefault="00FE6CF5" w:rsidP="00EF01CE">
            <w:pPr>
              <w:spacing w:beforeLines="50" w:before="156" w:afterLines="50" w:after="156"/>
              <w:rPr>
                <w:rFonts w:eastAsia="宋体"/>
                <w:lang w:eastAsia="zh-CN"/>
              </w:rPr>
            </w:pPr>
            <w:r w:rsidRPr="00FE6CF5">
              <w:rPr>
                <w:rFonts w:eastAsia="宋体"/>
                <w:b/>
                <w:i/>
                <w:lang w:eastAsia="zh-CN"/>
              </w:rPr>
              <w:t>RB allocation convert scenarios</w:t>
            </w:r>
            <w:r>
              <w:rPr>
                <w:rFonts w:eastAsia="宋体"/>
                <w:lang w:eastAsia="zh-CN"/>
              </w:rPr>
              <w:fldChar w:fldCharType="begin"/>
            </w:r>
            <w:r>
              <w:rPr>
                <w:rFonts w:eastAsia="宋体"/>
                <w:lang w:eastAsia="zh-CN"/>
              </w:rPr>
              <w:instrText xml:space="preserve"> </w:instrText>
            </w:r>
            <w:r>
              <w:rPr>
                <w:rFonts w:eastAsia="宋体" w:hint="eastAsia"/>
                <w:lang w:eastAsia="zh-CN"/>
              </w:rPr>
              <w:instrText>eq \o\ac(</w:instrText>
            </w:r>
            <w:r>
              <w:rPr>
                <w:rFonts w:eastAsia="宋体" w:hint="eastAsia"/>
                <w:lang w:eastAsia="zh-CN"/>
              </w:rPr>
              <w:instrText>○</w:instrText>
            </w:r>
            <w:r>
              <w:rPr>
                <w:rFonts w:eastAsia="宋体" w:hint="eastAsia"/>
                <w:lang w:eastAsia="zh-CN"/>
              </w:rPr>
              <w:instrText>,</w:instrText>
            </w:r>
            <w:r w:rsidRPr="00FE6CF5">
              <w:rPr>
                <w:rFonts w:eastAsia="宋体" w:hint="eastAsia"/>
                <w:sz w:val="14"/>
                <w:lang w:eastAsia="zh-CN"/>
              </w:rPr>
              <w:instrText>4</w:instrText>
            </w:r>
            <w:r>
              <w:rPr>
                <w:rFonts w:eastAsia="宋体" w:hint="eastAsia"/>
                <w:lang w:eastAsia="zh-CN"/>
              </w:rPr>
              <w:instrText>)</w:instrText>
            </w:r>
            <w:r>
              <w:rPr>
                <w:rFonts w:eastAsia="宋体"/>
                <w:lang w:eastAsia="zh-CN"/>
              </w:rPr>
              <w:fldChar w:fldCharType="end"/>
            </w:r>
          </w:p>
        </w:tc>
        <w:tc>
          <w:tcPr>
            <w:tcW w:w="5607" w:type="dxa"/>
          </w:tcPr>
          <w:p w:rsidR="00FE6CF5" w:rsidRPr="008F391E" w:rsidRDefault="008F391E" w:rsidP="00EF01CE">
            <w:pPr>
              <w:spacing w:beforeLines="50" w:before="156" w:afterLines="50" w:after="156"/>
              <w:rPr>
                <w:rFonts w:eastAsia="宋体"/>
                <w:b/>
                <w:i/>
                <w:lang w:eastAsia="zh-CN"/>
              </w:rPr>
            </w:pPr>
            <w:r>
              <w:rPr>
                <w:rFonts w:eastAsia="宋体"/>
                <w:b/>
                <w:i/>
                <w:lang w:eastAsia="zh-CN"/>
              </w:rPr>
              <w:t>Basing</w:t>
            </w:r>
            <w:r w:rsidRPr="00E76470">
              <w:rPr>
                <w:rFonts w:eastAsia="宋体"/>
                <w:b/>
                <w:i/>
                <w:lang w:eastAsia="zh-CN"/>
              </w:rPr>
              <w:t xml:space="preserve"> on UE CBW</w:t>
            </w:r>
            <w:r>
              <w:rPr>
                <w:rFonts w:eastAsia="宋体"/>
                <w:b/>
                <w:i/>
                <w:lang w:eastAsia="zh-CN"/>
              </w:rPr>
              <w:t xml:space="preserve"> as</w:t>
            </w:r>
            <w:r w:rsidRPr="00E76470">
              <w:rPr>
                <w:rFonts w:eastAsia="宋体"/>
                <w:b/>
                <w:i/>
                <w:lang w:eastAsia="zh-CN"/>
              </w:rPr>
              <w:t xml:space="preserve"> a start point. </w:t>
            </w:r>
          </w:p>
        </w:tc>
      </w:tr>
    </w:tbl>
    <w:p w:rsidR="00752421" w:rsidRDefault="00752421" w:rsidP="00FE6CF5">
      <w:pPr>
        <w:spacing w:beforeLines="50" w:before="156" w:afterLines="50" w:after="156"/>
        <w:rPr>
          <w:rFonts w:eastAsia="宋体"/>
          <w:lang w:eastAsia="zh-CN"/>
        </w:rPr>
      </w:pPr>
    </w:p>
    <w:p w:rsidR="00273688" w:rsidRDefault="004A6B7E" w:rsidP="00FE6CF5">
      <w:pPr>
        <w:spacing w:beforeLines="50" w:before="156" w:afterLines="50" w:after="156"/>
        <w:rPr>
          <w:rFonts w:eastAsia="宋体"/>
          <w:lang w:eastAsia="zh-CN"/>
        </w:rPr>
      </w:pPr>
      <w:r>
        <w:rPr>
          <w:rFonts w:eastAsia="宋体" w:hint="eastAsia"/>
          <w:lang w:eastAsia="zh-CN"/>
        </w:rPr>
        <w:t>A</w:t>
      </w:r>
      <w:r>
        <w:rPr>
          <w:rFonts w:eastAsia="宋体"/>
          <w:lang w:eastAsia="zh-CN"/>
        </w:rPr>
        <w:t xml:space="preserve">s </w:t>
      </w:r>
      <w:r w:rsidRPr="004A6B7E">
        <w:rPr>
          <w:rFonts w:eastAsia="宋体"/>
          <w:lang w:eastAsia="zh-CN"/>
        </w:rPr>
        <w:t>elucidate</w:t>
      </w:r>
      <w:r>
        <w:rPr>
          <w:rFonts w:eastAsia="宋体"/>
          <w:lang w:eastAsia="zh-CN"/>
        </w:rPr>
        <w:t xml:space="preserve">d in WID[2], all the MPR reduction methods </w:t>
      </w:r>
      <w:r w:rsidR="00A51DC5">
        <w:rPr>
          <w:rFonts w:eastAsia="宋体"/>
          <w:lang w:eastAsia="zh-CN"/>
        </w:rPr>
        <w:t xml:space="preserve">must be indicated by BS for single UL carrier UE, so some configuration or report-configuration </w:t>
      </w:r>
      <w:r w:rsidR="00A51DC5" w:rsidRPr="00A51DC5">
        <w:rPr>
          <w:rFonts w:eastAsia="宋体"/>
          <w:lang w:eastAsia="zh-CN"/>
        </w:rPr>
        <w:t>mechanism</w:t>
      </w:r>
      <w:r w:rsidR="00A51DC5">
        <w:rPr>
          <w:rFonts w:eastAsia="宋体"/>
          <w:lang w:eastAsia="zh-CN"/>
        </w:rPr>
        <w:t xml:space="preserve"> should be studied. But </w:t>
      </w:r>
      <w:r w:rsidR="00ED7111">
        <w:rPr>
          <w:rFonts w:eastAsia="宋体"/>
          <w:lang w:eastAsia="zh-CN"/>
        </w:rPr>
        <w:t>it’s not urgent since the MPR requirement still u</w:t>
      </w:r>
      <w:r w:rsidR="00ED7111" w:rsidRPr="00ED7111">
        <w:rPr>
          <w:rFonts w:eastAsia="宋体"/>
          <w:lang w:eastAsia="zh-CN"/>
        </w:rPr>
        <w:t>nder discussion</w:t>
      </w:r>
      <w:r w:rsidR="00ED7111">
        <w:rPr>
          <w:rFonts w:eastAsia="宋体"/>
          <w:lang w:eastAsia="zh-CN"/>
        </w:rPr>
        <w:t xml:space="preserve"> and we should </w:t>
      </w:r>
      <w:r w:rsidR="00ED7111" w:rsidRPr="00ED7111">
        <w:rPr>
          <w:rFonts w:eastAsia="宋体"/>
          <w:lang w:eastAsia="zh-CN"/>
        </w:rPr>
        <w:t>establish</w:t>
      </w:r>
      <w:r w:rsidR="00ED7111">
        <w:rPr>
          <w:rFonts w:eastAsia="宋体"/>
          <w:lang w:eastAsia="zh-CN"/>
        </w:rPr>
        <w:t xml:space="preserve"> a start point and continue to details with the deepen in MPR reduction </w:t>
      </w:r>
      <w:r w:rsidR="00ED7111" w:rsidRPr="00A51DC5">
        <w:rPr>
          <w:rFonts w:eastAsia="宋体"/>
          <w:lang w:eastAsia="zh-CN"/>
        </w:rPr>
        <w:t>mechanism</w:t>
      </w:r>
      <w:r w:rsidR="00ED7111">
        <w:rPr>
          <w:rFonts w:eastAsia="宋体"/>
          <w:lang w:eastAsia="zh-CN"/>
        </w:rPr>
        <w:t xml:space="preserve">. </w:t>
      </w:r>
    </w:p>
    <w:p w:rsidR="00ED7111" w:rsidRPr="00ED7111" w:rsidRDefault="00ED7111" w:rsidP="00FE6CF5">
      <w:pPr>
        <w:spacing w:beforeLines="50" w:before="156" w:afterLines="50" w:after="156"/>
        <w:rPr>
          <w:rFonts w:eastAsia="宋体"/>
          <w:b/>
          <w:i/>
          <w:lang w:eastAsia="zh-CN"/>
        </w:rPr>
      </w:pPr>
      <w:r w:rsidRPr="00ED7111">
        <w:rPr>
          <w:rFonts w:eastAsia="宋体"/>
          <w:b/>
          <w:i/>
          <w:lang w:eastAsia="zh-CN"/>
        </w:rPr>
        <w:t xml:space="preserve">Proposal2: Establish a start point and continue to details for BS indication with the deepen in MPR reduction mechanism. </w:t>
      </w:r>
    </w:p>
    <w:p w:rsidR="00B25FD3" w:rsidRDefault="00B25FD3" w:rsidP="009729F1">
      <w:pPr>
        <w:pStyle w:val="1"/>
        <w:rPr>
          <w:rFonts w:eastAsia="宋体"/>
          <w:lang w:eastAsia="zh-CN"/>
        </w:rPr>
      </w:pPr>
      <w:r w:rsidRPr="00CF1099">
        <w:rPr>
          <w:rFonts w:eastAsia="宋体" w:hint="eastAsia"/>
          <w:lang w:eastAsia="zh-CN"/>
        </w:rPr>
        <w:lastRenderedPageBreak/>
        <w:t>Conclusion</w:t>
      </w:r>
    </w:p>
    <w:p w:rsidR="00ED7111" w:rsidRPr="00294ABD" w:rsidRDefault="00ED7111" w:rsidP="00ED7111">
      <w:pPr>
        <w:overflowPunct/>
        <w:autoSpaceDE/>
        <w:autoSpaceDN/>
        <w:adjustRightInd/>
        <w:spacing w:beforeLines="50" w:before="156" w:afterLines="50" w:after="156"/>
        <w:textAlignment w:val="auto"/>
        <w:rPr>
          <w:rFonts w:eastAsia="宋体"/>
          <w:b/>
          <w:i/>
          <w:lang w:eastAsia="zh-CN"/>
        </w:rPr>
      </w:pPr>
      <w:r w:rsidRPr="00294ABD">
        <w:rPr>
          <w:rFonts w:eastAsia="宋体"/>
          <w:b/>
          <w:i/>
          <w:lang w:eastAsia="zh-CN"/>
        </w:rPr>
        <w:t xml:space="preserve">Observation1: </w:t>
      </w:r>
      <w:r w:rsidRPr="00294ABD">
        <w:rPr>
          <w:rFonts w:eastAsia="宋体"/>
          <w:b/>
          <w:i/>
          <w:szCs w:val="24"/>
        </w:rPr>
        <w:t xml:space="preserve">SE/OOBE/IBE should all study the </w:t>
      </w:r>
      <w:r w:rsidRPr="00294ABD">
        <w:rPr>
          <w:rFonts w:eastAsia="宋体"/>
          <w:b/>
          <w:i/>
          <w:lang w:eastAsia="zh-CN"/>
        </w:rPr>
        <w:t xml:space="preserve">boundary or region at first rather than relaxation level. </w:t>
      </w:r>
    </w:p>
    <w:p w:rsidR="00ED7111" w:rsidRPr="00FE6CF5" w:rsidRDefault="00ED7111" w:rsidP="00ED7111">
      <w:pPr>
        <w:spacing w:beforeLines="50" w:before="156" w:afterLines="50" w:after="156"/>
        <w:rPr>
          <w:rFonts w:eastAsia="宋体"/>
          <w:b/>
          <w:i/>
          <w:lang w:eastAsia="zh-CN"/>
        </w:rPr>
      </w:pPr>
      <w:r w:rsidRPr="00FE6CF5">
        <w:rPr>
          <w:rFonts w:eastAsia="宋体"/>
          <w:b/>
          <w:i/>
          <w:lang w:eastAsia="zh-CN"/>
        </w:rPr>
        <w:t xml:space="preserve">Proposal1: </w:t>
      </w:r>
    </w:p>
    <w:tbl>
      <w:tblPr>
        <w:tblStyle w:val="a9"/>
        <w:tblW w:w="0" w:type="auto"/>
        <w:tblLook w:val="04A0" w:firstRow="1" w:lastRow="0" w:firstColumn="1" w:lastColumn="0" w:noHBand="0" w:noVBand="1"/>
      </w:tblPr>
      <w:tblGrid>
        <w:gridCol w:w="2689"/>
        <w:gridCol w:w="5607"/>
      </w:tblGrid>
      <w:tr w:rsidR="00ED7111" w:rsidTr="00EF01CE">
        <w:tc>
          <w:tcPr>
            <w:tcW w:w="2689" w:type="dxa"/>
          </w:tcPr>
          <w:p w:rsidR="00ED7111" w:rsidRDefault="00ED7111" w:rsidP="00EF01CE">
            <w:pPr>
              <w:spacing w:beforeLines="50" w:before="156" w:afterLines="50" w:after="156"/>
              <w:rPr>
                <w:rFonts w:eastAsia="宋体"/>
                <w:lang w:eastAsia="zh-CN"/>
              </w:rPr>
            </w:pPr>
            <w:r w:rsidRPr="00FE6CF5">
              <w:rPr>
                <w:rFonts w:eastAsia="宋体"/>
                <w:b/>
                <w:i/>
                <w:lang w:eastAsia="zh-CN"/>
              </w:rPr>
              <w:t>RB allocation convert scenarios</w:t>
            </w:r>
            <w:r>
              <w:rPr>
                <w:rFonts w:eastAsia="宋体"/>
                <w:lang w:eastAsia="zh-CN"/>
              </w:rPr>
              <w:fldChar w:fldCharType="begin"/>
            </w:r>
            <w:r>
              <w:rPr>
                <w:rFonts w:eastAsia="宋体"/>
                <w:lang w:eastAsia="zh-CN"/>
              </w:rPr>
              <w:instrText xml:space="preserve"> </w:instrText>
            </w:r>
            <w:r>
              <w:rPr>
                <w:rFonts w:eastAsia="宋体" w:hint="eastAsia"/>
                <w:lang w:eastAsia="zh-CN"/>
              </w:rPr>
              <w:instrText>eq \o\ac(</w:instrText>
            </w:r>
            <w:r>
              <w:rPr>
                <w:rFonts w:eastAsia="宋体" w:hint="eastAsia"/>
                <w:lang w:eastAsia="zh-CN"/>
              </w:rPr>
              <w:instrText>○</w:instrText>
            </w:r>
            <w:r>
              <w:rPr>
                <w:rFonts w:eastAsia="宋体" w:hint="eastAsia"/>
                <w:lang w:eastAsia="zh-CN"/>
              </w:rPr>
              <w:instrText>,</w:instrText>
            </w:r>
            <w:r w:rsidRPr="00FE6CF5">
              <w:rPr>
                <w:rFonts w:eastAsia="宋体" w:hint="eastAsia"/>
                <w:sz w:val="14"/>
                <w:lang w:eastAsia="zh-CN"/>
              </w:rPr>
              <w:instrText>1</w:instrText>
            </w:r>
            <w:r>
              <w:rPr>
                <w:rFonts w:eastAsia="宋体" w:hint="eastAsia"/>
                <w:lang w:eastAsia="zh-CN"/>
              </w:rPr>
              <w:instrText>)</w:instrText>
            </w:r>
            <w:r>
              <w:rPr>
                <w:rFonts w:eastAsia="宋体"/>
                <w:lang w:eastAsia="zh-CN"/>
              </w:rPr>
              <w:fldChar w:fldCharType="end"/>
            </w:r>
          </w:p>
        </w:tc>
        <w:tc>
          <w:tcPr>
            <w:tcW w:w="5607" w:type="dxa"/>
          </w:tcPr>
          <w:p w:rsidR="00ED7111" w:rsidRPr="00FE6CF5" w:rsidRDefault="00ED7111" w:rsidP="00EF01CE">
            <w:pPr>
              <w:spacing w:beforeLines="50" w:before="156" w:afterLines="50" w:after="156"/>
              <w:rPr>
                <w:rFonts w:eastAsia="宋体"/>
                <w:i/>
                <w:lang w:eastAsia="zh-CN"/>
              </w:rPr>
            </w:pPr>
            <w:r w:rsidRPr="00FE6CF5">
              <w:rPr>
                <w:b/>
                <w:i/>
              </w:rPr>
              <w:t>Preclude this aspect for outer RB allocation convert evaluation and use legacy MPR requirements.</w:t>
            </w:r>
          </w:p>
        </w:tc>
      </w:tr>
      <w:tr w:rsidR="00ED7111" w:rsidTr="00EF01CE">
        <w:tc>
          <w:tcPr>
            <w:tcW w:w="2689" w:type="dxa"/>
          </w:tcPr>
          <w:p w:rsidR="00ED7111" w:rsidRDefault="00ED7111" w:rsidP="00EF01CE">
            <w:pPr>
              <w:spacing w:beforeLines="50" w:before="156" w:afterLines="50" w:after="156"/>
              <w:rPr>
                <w:rFonts w:eastAsia="宋体"/>
                <w:lang w:eastAsia="zh-CN"/>
              </w:rPr>
            </w:pPr>
            <w:r w:rsidRPr="00FE6CF5">
              <w:rPr>
                <w:rFonts w:eastAsia="宋体"/>
                <w:b/>
                <w:i/>
                <w:lang w:eastAsia="zh-CN"/>
              </w:rPr>
              <w:t>RB allocation convert scenarios</w:t>
            </w:r>
            <w:r>
              <w:rPr>
                <w:rFonts w:eastAsia="宋体"/>
                <w:lang w:eastAsia="zh-CN"/>
              </w:rPr>
              <w:fldChar w:fldCharType="begin"/>
            </w:r>
            <w:r>
              <w:rPr>
                <w:rFonts w:eastAsia="宋体"/>
                <w:lang w:eastAsia="zh-CN"/>
              </w:rPr>
              <w:instrText xml:space="preserve"> </w:instrText>
            </w:r>
            <w:r>
              <w:rPr>
                <w:rFonts w:eastAsia="宋体" w:hint="eastAsia"/>
                <w:lang w:eastAsia="zh-CN"/>
              </w:rPr>
              <w:instrText>eq \o\ac(</w:instrText>
            </w:r>
            <w:r>
              <w:rPr>
                <w:rFonts w:eastAsia="宋体" w:hint="eastAsia"/>
                <w:lang w:eastAsia="zh-CN"/>
              </w:rPr>
              <w:instrText>○</w:instrText>
            </w:r>
            <w:r>
              <w:rPr>
                <w:rFonts w:eastAsia="宋体" w:hint="eastAsia"/>
                <w:lang w:eastAsia="zh-CN"/>
              </w:rPr>
              <w:instrText>,</w:instrText>
            </w:r>
            <w:r w:rsidRPr="00FE6CF5">
              <w:rPr>
                <w:rFonts w:eastAsia="宋体" w:hint="eastAsia"/>
                <w:sz w:val="14"/>
                <w:lang w:eastAsia="zh-CN"/>
              </w:rPr>
              <w:instrText>2</w:instrText>
            </w:r>
            <w:r>
              <w:rPr>
                <w:rFonts w:eastAsia="宋体" w:hint="eastAsia"/>
                <w:lang w:eastAsia="zh-CN"/>
              </w:rPr>
              <w:instrText>)</w:instrText>
            </w:r>
            <w:r>
              <w:rPr>
                <w:rFonts w:eastAsia="宋体"/>
                <w:lang w:eastAsia="zh-CN"/>
              </w:rPr>
              <w:fldChar w:fldCharType="end"/>
            </w:r>
          </w:p>
        </w:tc>
        <w:tc>
          <w:tcPr>
            <w:tcW w:w="5607" w:type="dxa"/>
          </w:tcPr>
          <w:p w:rsidR="00ED7111" w:rsidRPr="00FE6CF5" w:rsidRDefault="00ED7111" w:rsidP="00EF01CE">
            <w:pPr>
              <w:spacing w:beforeLines="50" w:before="156" w:afterLines="50" w:after="156"/>
              <w:rPr>
                <w:rFonts w:eastAsia="宋体"/>
                <w:i/>
                <w:lang w:eastAsia="zh-CN"/>
              </w:rPr>
            </w:pPr>
            <w:r w:rsidRPr="00FE6CF5">
              <w:rPr>
                <w:rFonts w:eastAsia="宋体"/>
                <w:b/>
                <w:i/>
                <w:lang w:eastAsia="zh-CN"/>
              </w:rPr>
              <w:t>IBE should be used between edges of UE CBW and extended UE CBW rather than between edges of UE CBW and BS CBW.</w:t>
            </w:r>
          </w:p>
        </w:tc>
      </w:tr>
      <w:tr w:rsidR="00ED7111" w:rsidTr="00EF01CE">
        <w:tc>
          <w:tcPr>
            <w:tcW w:w="2689" w:type="dxa"/>
          </w:tcPr>
          <w:p w:rsidR="00ED7111" w:rsidRDefault="00ED7111" w:rsidP="00EF01CE">
            <w:pPr>
              <w:spacing w:beforeLines="50" w:before="156" w:afterLines="50" w:after="156"/>
              <w:rPr>
                <w:rFonts w:eastAsia="宋体"/>
                <w:lang w:eastAsia="zh-CN"/>
              </w:rPr>
            </w:pPr>
            <w:r w:rsidRPr="00FE6CF5">
              <w:rPr>
                <w:rFonts w:eastAsia="宋体"/>
                <w:b/>
                <w:i/>
                <w:lang w:eastAsia="zh-CN"/>
              </w:rPr>
              <w:t>RB allocation convert scenarios</w:t>
            </w:r>
            <w:r>
              <w:rPr>
                <w:rFonts w:eastAsia="宋体"/>
                <w:lang w:eastAsia="zh-CN"/>
              </w:rPr>
              <w:fldChar w:fldCharType="begin"/>
            </w:r>
            <w:r>
              <w:rPr>
                <w:rFonts w:eastAsia="宋体"/>
                <w:lang w:eastAsia="zh-CN"/>
              </w:rPr>
              <w:instrText xml:space="preserve"> </w:instrText>
            </w:r>
            <w:r>
              <w:rPr>
                <w:rFonts w:eastAsia="宋体" w:hint="eastAsia"/>
                <w:lang w:eastAsia="zh-CN"/>
              </w:rPr>
              <w:instrText>eq \o\ac(</w:instrText>
            </w:r>
            <w:r>
              <w:rPr>
                <w:rFonts w:eastAsia="宋体" w:hint="eastAsia"/>
                <w:lang w:eastAsia="zh-CN"/>
              </w:rPr>
              <w:instrText>○</w:instrText>
            </w:r>
            <w:r>
              <w:rPr>
                <w:rFonts w:eastAsia="宋体" w:hint="eastAsia"/>
                <w:lang w:eastAsia="zh-CN"/>
              </w:rPr>
              <w:instrText>,</w:instrText>
            </w:r>
            <w:r w:rsidRPr="00FE6CF5">
              <w:rPr>
                <w:rFonts w:eastAsia="宋体" w:hint="eastAsia"/>
                <w:sz w:val="14"/>
                <w:lang w:eastAsia="zh-CN"/>
              </w:rPr>
              <w:instrText>3</w:instrText>
            </w:r>
            <w:r>
              <w:rPr>
                <w:rFonts w:eastAsia="宋体" w:hint="eastAsia"/>
                <w:lang w:eastAsia="zh-CN"/>
              </w:rPr>
              <w:instrText>)</w:instrText>
            </w:r>
            <w:r>
              <w:rPr>
                <w:rFonts w:eastAsia="宋体"/>
                <w:lang w:eastAsia="zh-CN"/>
              </w:rPr>
              <w:fldChar w:fldCharType="end"/>
            </w:r>
          </w:p>
        </w:tc>
        <w:tc>
          <w:tcPr>
            <w:tcW w:w="5607" w:type="dxa"/>
          </w:tcPr>
          <w:p w:rsidR="00ED7111" w:rsidRPr="00E76470" w:rsidRDefault="00ED7111" w:rsidP="00EF01CE">
            <w:pPr>
              <w:spacing w:beforeLines="50" w:before="156" w:afterLines="50" w:after="156"/>
              <w:rPr>
                <w:rFonts w:eastAsia="宋体"/>
                <w:b/>
                <w:i/>
                <w:lang w:eastAsia="zh-CN"/>
              </w:rPr>
            </w:pPr>
            <w:r w:rsidRPr="00E76470">
              <w:rPr>
                <w:rFonts w:eastAsia="宋体"/>
                <w:b/>
                <w:i/>
                <w:lang w:eastAsia="zh-CN"/>
              </w:rPr>
              <w:t xml:space="preserve">The start point of </w:t>
            </w:r>
            <w:r w:rsidRPr="00E76470">
              <w:rPr>
                <w:rFonts w:eastAsia="宋体"/>
                <w:b/>
                <w:i/>
                <w:szCs w:val="24"/>
              </w:rPr>
              <w:t>Δf</w:t>
            </w:r>
            <w:r w:rsidRPr="00E76470">
              <w:rPr>
                <w:rFonts w:eastAsia="宋体"/>
                <w:b/>
                <w:i/>
                <w:szCs w:val="24"/>
                <w:vertAlign w:val="subscript"/>
              </w:rPr>
              <w:t>OOB</w:t>
            </w:r>
            <w:r w:rsidRPr="00E76470">
              <w:rPr>
                <w:rFonts w:eastAsia="宋体"/>
                <w:b/>
                <w:i/>
                <w:lang w:eastAsia="zh-CN"/>
              </w:rPr>
              <w:t xml:space="preserve"> should be extended UE CBW edge.</w:t>
            </w:r>
          </w:p>
        </w:tc>
      </w:tr>
      <w:tr w:rsidR="00ED7111" w:rsidTr="00EF01CE">
        <w:tc>
          <w:tcPr>
            <w:tcW w:w="2689" w:type="dxa"/>
          </w:tcPr>
          <w:p w:rsidR="00ED7111" w:rsidRDefault="00ED7111" w:rsidP="00EF01CE">
            <w:pPr>
              <w:spacing w:beforeLines="50" w:before="156" w:afterLines="50" w:after="156"/>
              <w:rPr>
                <w:rFonts w:eastAsia="宋体"/>
                <w:lang w:eastAsia="zh-CN"/>
              </w:rPr>
            </w:pPr>
            <w:r w:rsidRPr="00FE6CF5">
              <w:rPr>
                <w:rFonts w:eastAsia="宋体"/>
                <w:b/>
                <w:i/>
                <w:lang w:eastAsia="zh-CN"/>
              </w:rPr>
              <w:t>RB allocation convert scenarios</w:t>
            </w:r>
            <w:r>
              <w:rPr>
                <w:rFonts w:eastAsia="宋体"/>
                <w:lang w:eastAsia="zh-CN"/>
              </w:rPr>
              <w:fldChar w:fldCharType="begin"/>
            </w:r>
            <w:r>
              <w:rPr>
                <w:rFonts w:eastAsia="宋体"/>
                <w:lang w:eastAsia="zh-CN"/>
              </w:rPr>
              <w:instrText xml:space="preserve"> </w:instrText>
            </w:r>
            <w:r>
              <w:rPr>
                <w:rFonts w:eastAsia="宋体" w:hint="eastAsia"/>
                <w:lang w:eastAsia="zh-CN"/>
              </w:rPr>
              <w:instrText>eq \o\ac(</w:instrText>
            </w:r>
            <w:r>
              <w:rPr>
                <w:rFonts w:eastAsia="宋体" w:hint="eastAsia"/>
                <w:lang w:eastAsia="zh-CN"/>
              </w:rPr>
              <w:instrText>○</w:instrText>
            </w:r>
            <w:r>
              <w:rPr>
                <w:rFonts w:eastAsia="宋体" w:hint="eastAsia"/>
                <w:lang w:eastAsia="zh-CN"/>
              </w:rPr>
              <w:instrText>,</w:instrText>
            </w:r>
            <w:r w:rsidRPr="00FE6CF5">
              <w:rPr>
                <w:rFonts w:eastAsia="宋体" w:hint="eastAsia"/>
                <w:sz w:val="14"/>
                <w:lang w:eastAsia="zh-CN"/>
              </w:rPr>
              <w:instrText>4</w:instrText>
            </w:r>
            <w:r>
              <w:rPr>
                <w:rFonts w:eastAsia="宋体" w:hint="eastAsia"/>
                <w:lang w:eastAsia="zh-CN"/>
              </w:rPr>
              <w:instrText>)</w:instrText>
            </w:r>
            <w:r>
              <w:rPr>
                <w:rFonts w:eastAsia="宋体"/>
                <w:lang w:eastAsia="zh-CN"/>
              </w:rPr>
              <w:fldChar w:fldCharType="end"/>
            </w:r>
          </w:p>
        </w:tc>
        <w:tc>
          <w:tcPr>
            <w:tcW w:w="5607" w:type="dxa"/>
          </w:tcPr>
          <w:p w:rsidR="00ED7111" w:rsidRPr="00E76470" w:rsidRDefault="00ED7111" w:rsidP="00EF01CE">
            <w:pPr>
              <w:spacing w:beforeLines="50" w:before="156" w:afterLines="50" w:after="156"/>
              <w:rPr>
                <w:rFonts w:eastAsia="宋体"/>
                <w:b/>
                <w:i/>
                <w:lang w:eastAsia="zh-CN"/>
              </w:rPr>
            </w:pPr>
            <w:r>
              <w:rPr>
                <w:rFonts w:eastAsia="宋体"/>
                <w:b/>
                <w:i/>
                <w:lang w:eastAsia="zh-CN"/>
              </w:rPr>
              <w:t>Basing</w:t>
            </w:r>
            <w:r w:rsidRPr="00E76470">
              <w:rPr>
                <w:rFonts w:eastAsia="宋体"/>
                <w:b/>
                <w:i/>
                <w:lang w:eastAsia="zh-CN"/>
              </w:rPr>
              <w:t xml:space="preserve"> on UE CBW</w:t>
            </w:r>
            <w:r w:rsidR="008F391E">
              <w:rPr>
                <w:rFonts w:eastAsia="宋体"/>
                <w:b/>
                <w:i/>
                <w:lang w:eastAsia="zh-CN"/>
              </w:rPr>
              <w:t xml:space="preserve"> as</w:t>
            </w:r>
            <w:r w:rsidRPr="00E76470">
              <w:rPr>
                <w:rFonts w:eastAsia="宋体"/>
                <w:b/>
                <w:i/>
                <w:lang w:eastAsia="zh-CN"/>
              </w:rPr>
              <w:t xml:space="preserve"> a start point. </w:t>
            </w:r>
          </w:p>
        </w:tc>
      </w:tr>
    </w:tbl>
    <w:p w:rsidR="00ED7111" w:rsidRPr="00ED7111" w:rsidRDefault="00ED7111" w:rsidP="00ED7111">
      <w:pPr>
        <w:spacing w:beforeLines="50" w:before="156" w:afterLines="50" w:after="156"/>
        <w:rPr>
          <w:rFonts w:eastAsia="宋体"/>
          <w:b/>
          <w:i/>
          <w:lang w:eastAsia="zh-CN"/>
        </w:rPr>
      </w:pPr>
      <w:r w:rsidRPr="00ED7111">
        <w:rPr>
          <w:rFonts w:eastAsia="宋体"/>
          <w:b/>
          <w:i/>
          <w:lang w:eastAsia="zh-CN"/>
        </w:rPr>
        <w:t xml:space="preserve">Proposal2: Establish a start point and continue to details for BS indication with the deepen in MPR reduction mechanism. </w:t>
      </w:r>
    </w:p>
    <w:p w:rsidR="00AF71F4" w:rsidRPr="00ED7111" w:rsidRDefault="00AF71F4" w:rsidP="00AF71F4">
      <w:pPr>
        <w:overflowPunct/>
        <w:autoSpaceDE/>
        <w:autoSpaceDN/>
        <w:adjustRightInd/>
        <w:jc w:val="both"/>
        <w:textAlignment w:val="auto"/>
        <w:rPr>
          <w:rFonts w:eastAsia="宋体"/>
          <w:lang w:eastAsia="zh-CN"/>
        </w:rPr>
      </w:pPr>
    </w:p>
    <w:p w:rsidR="00B25FD3" w:rsidRPr="00C96D46" w:rsidRDefault="00B25FD3" w:rsidP="00FE6395">
      <w:pPr>
        <w:pStyle w:val="1"/>
        <w:rPr>
          <w:rFonts w:eastAsia="宋体"/>
          <w:lang w:eastAsia="zh-CN"/>
        </w:rPr>
      </w:pPr>
      <w:r w:rsidRPr="00C96D46">
        <w:t>References</w:t>
      </w:r>
    </w:p>
    <w:p w:rsidR="00D355FE" w:rsidRDefault="00EC285C" w:rsidP="00EC285C">
      <w:pPr>
        <w:pStyle w:val="a7"/>
        <w:numPr>
          <w:ilvl w:val="0"/>
          <w:numId w:val="5"/>
        </w:numPr>
        <w:rPr>
          <w:sz w:val="22"/>
          <w:szCs w:val="22"/>
          <w:lang w:val="en-US"/>
        </w:rPr>
      </w:pPr>
      <w:r w:rsidRPr="00EC285C">
        <w:rPr>
          <w:sz w:val="22"/>
          <w:szCs w:val="22"/>
          <w:lang w:val="en-US"/>
        </w:rPr>
        <w:t>R4-2410749</w:t>
      </w:r>
      <w:r>
        <w:rPr>
          <w:sz w:val="22"/>
          <w:szCs w:val="22"/>
          <w:lang w:val="en-US"/>
        </w:rPr>
        <w:t xml:space="preserve">, WF on power domain, </w:t>
      </w:r>
      <w:r>
        <w:rPr>
          <w:sz w:val="22"/>
          <w:szCs w:val="22"/>
          <w:lang w:val="en-US" w:eastAsia="zh-CN"/>
        </w:rPr>
        <w:t>RAN4#111</w:t>
      </w:r>
    </w:p>
    <w:p w:rsidR="00EC285C" w:rsidRPr="00161ABE" w:rsidRDefault="00EC285C" w:rsidP="00EC285C">
      <w:pPr>
        <w:pStyle w:val="a7"/>
        <w:numPr>
          <w:ilvl w:val="0"/>
          <w:numId w:val="5"/>
        </w:numPr>
        <w:rPr>
          <w:sz w:val="22"/>
          <w:szCs w:val="22"/>
          <w:lang w:val="en-US"/>
        </w:rPr>
      </w:pPr>
      <w:r>
        <w:rPr>
          <w:sz w:val="22"/>
          <w:szCs w:val="22"/>
          <w:lang w:val="en-US" w:eastAsia="zh-CN"/>
        </w:rPr>
        <w:t xml:space="preserve">RP-241656, </w:t>
      </w:r>
      <w:r w:rsidRPr="00EC285C">
        <w:rPr>
          <w:sz w:val="22"/>
          <w:szCs w:val="22"/>
          <w:lang w:val="en-US" w:eastAsia="zh-CN"/>
        </w:rPr>
        <w:t>New WID: UE RF enhancements for NR FR1/FR2 and EN-DC, Phase 4</w:t>
      </w:r>
      <w:r>
        <w:rPr>
          <w:sz w:val="22"/>
          <w:szCs w:val="22"/>
          <w:lang w:val="en-US" w:eastAsia="zh-CN"/>
        </w:rPr>
        <w:t>, RAN#104</w:t>
      </w:r>
    </w:p>
    <w:sectPr w:rsidR="00EC285C" w:rsidRPr="00161AB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03A4" w:rsidRDefault="00A803A4" w:rsidP="0000138F">
      <w:pPr>
        <w:spacing w:after="0"/>
      </w:pPr>
      <w:r>
        <w:separator/>
      </w:r>
    </w:p>
  </w:endnote>
  <w:endnote w:type="continuationSeparator" w:id="0">
    <w:p w:rsidR="00A803A4" w:rsidRDefault="00A803A4" w:rsidP="000013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03A4" w:rsidRDefault="00A803A4" w:rsidP="0000138F">
      <w:pPr>
        <w:spacing w:after="0"/>
      </w:pPr>
      <w:r>
        <w:separator/>
      </w:r>
    </w:p>
  </w:footnote>
  <w:footnote w:type="continuationSeparator" w:id="0">
    <w:p w:rsidR="00A803A4" w:rsidRDefault="00A803A4" w:rsidP="0000138F">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343493F"/>
    <w:multiLevelType w:val="hybridMultilevel"/>
    <w:tmpl w:val="6A84E99E"/>
    <w:lvl w:ilvl="0" w:tplc="019C339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45290915"/>
    <w:multiLevelType w:val="hybridMultilevel"/>
    <w:tmpl w:val="3634D82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宋体"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6"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8"/>
  </w:num>
  <w:num w:numId="5">
    <w:abstractNumId w:val="2"/>
  </w:num>
  <w:num w:numId="6">
    <w:abstractNumId w:val="7"/>
  </w:num>
  <w:num w:numId="7">
    <w:abstractNumId w:val="6"/>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650"/>
    <w:rsid w:val="0000138F"/>
    <w:rsid w:val="00005469"/>
    <w:rsid w:val="000060C9"/>
    <w:rsid w:val="00014675"/>
    <w:rsid w:val="00032110"/>
    <w:rsid w:val="000430CA"/>
    <w:rsid w:val="000450BA"/>
    <w:rsid w:val="000570E4"/>
    <w:rsid w:val="00060B95"/>
    <w:rsid w:val="000646E8"/>
    <w:rsid w:val="0008233E"/>
    <w:rsid w:val="000829F1"/>
    <w:rsid w:val="000A36F9"/>
    <w:rsid w:val="000B1E94"/>
    <w:rsid w:val="000D2D18"/>
    <w:rsid w:val="000D3D9B"/>
    <w:rsid w:val="000D4AB5"/>
    <w:rsid w:val="000E0BD6"/>
    <w:rsid w:val="001144B6"/>
    <w:rsid w:val="0011628C"/>
    <w:rsid w:val="00131465"/>
    <w:rsid w:val="00134A02"/>
    <w:rsid w:val="00145368"/>
    <w:rsid w:val="0015341E"/>
    <w:rsid w:val="00155A40"/>
    <w:rsid w:val="00161ABE"/>
    <w:rsid w:val="00181F46"/>
    <w:rsid w:val="00183A72"/>
    <w:rsid w:val="00192854"/>
    <w:rsid w:val="001A56AF"/>
    <w:rsid w:val="001B6CCA"/>
    <w:rsid w:val="001E0617"/>
    <w:rsid w:val="001E6119"/>
    <w:rsid w:val="001F32EA"/>
    <w:rsid w:val="001F3FDA"/>
    <w:rsid w:val="00225DD9"/>
    <w:rsid w:val="002312DE"/>
    <w:rsid w:val="00231EDB"/>
    <w:rsid w:val="00232573"/>
    <w:rsid w:val="0023600E"/>
    <w:rsid w:val="00255957"/>
    <w:rsid w:val="00265B0F"/>
    <w:rsid w:val="002722E5"/>
    <w:rsid w:val="00273688"/>
    <w:rsid w:val="002861D7"/>
    <w:rsid w:val="00294ABD"/>
    <w:rsid w:val="00294BB6"/>
    <w:rsid w:val="002C6D20"/>
    <w:rsid w:val="002C70B1"/>
    <w:rsid w:val="002D4215"/>
    <w:rsid w:val="002D71F5"/>
    <w:rsid w:val="002E6252"/>
    <w:rsid w:val="00302BC3"/>
    <w:rsid w:val="00305389"/>
    <w:rsid w:val="003216E2"/>
    <w:rsid w:val="00347AA1"/>
    <w:rsid w:val="003532E6"/>
    <w:rsid w:val="003577F1"/>
    <w:rsid w:val="00360A72"/>
    <w:rsid w:val="00363762"/>
    <w:rsid w:val="00364427"/>
    <w:rsid w:val="00365982"/>
    <w:rsid w:val="00373824"/>
    <w:rsid w:val="00376776"/>
    <w:rsid w:val="00381ABC"/>
    <w:rsid w:val="00382E1C"/>
    <w:rsid w:val="003C5450"/>
    <w:rsid w:val="003D598E"/>
    <w:rsid w:val="003D7442"/>
    <w:rsid w:val="003E1809"/>
    <w:rsid w:val="003F24D7"/>
    <w:rsid w:val="003F5CEA"/>
    <w:rsid w:val="00400D3A"/>
    <w:rsid w:val="00422D54"/>
    <w:rsid w:val="00467F67"/>
    <w:rsid w:val="004707B3"/>
    <w:rsid w:val="00470D4B"/>
    <w:rsid w:val="00496668"/>
    <w:rsid w:val="004A6B7E"/>
    <w:rsid w:val="004C6273"/>
    <w:rsid w:val="004D49C6"/>
    <w:rsid w:val="004F06F6"/>
    <w:rsid w:val="004F56AD"/>
    <w:rsid w:val="00515849"/>
    <w:rsid w:val="005215E5"/>
    <w:rsid w:val="00547D32"/>
    <w:rsid w:val="00581261"/>
    <w:rsid w:val="0058255E"/>
    <w:rsid w:val="00582A1F"/>
    <w:rsid w:val="00582D4F"/>
    <w:rsid w:val="005834BB"/>
    <w:rsid w:val="005A722B"/>
    <w:rsid w:val="005B12D3"/>
    <w:rsid w:val="005C1796"/>
    <w:rsid w:val="005F57C7"/>
    <w:rsid w:val="005F6123"/>
    <w:rsid w:val="00611215"/>
    <w:rsid w:val="00613A0C"/>
    <w:rsid w:val="00614E8A"/>
    <w:rsid w:val="006303C7"/>
    <w:rsid w:val="00640DE3"/>
    <w:rsid w:val="00642787"/>
    <w:rsid w:val="0065633B"/>
    <w:rsid w:val="00662CC9"/>
    <w:rsid w:val="00663F95"/>
    <w:rsid w:val="00677D51"/>
    <w:rsid w:val="00697215"/>
    <w:rsid w:val="006D3047"/>
    <w:rsid w:val="006D4357"/>
    <w:rsid w:val="006E4ECA"/>
    <w:rsid w:val="006E7E47"/>
    <w:rsid w:val="0070143A"/>
    <w:rsid w:val="00702901"/>
    <w:rsid w:val="00702B35"/>
    <w:rsid w:val="0070418F"/>
    <w:rsid w:val="00711DBA"/>
    <w:rsid w:val="00720855"/>
    <w:rsid w:val="007265B6"/>
    <w:rsid w:val="00731077"/>
    <w:rsid w:val="00733188"/>
    <w:rsid w:val="00741421"/>
    <w:rsid w:val="00747366"/>
    <w:rsid w:val="007474D6"/>
    <w:rsid w:val="0075022B"/>
    <w:rsid w:val="00752421"/>
    <w:rsid w:val="00755A03"/>
    <w:rsid w:val="00763492"/>
    <w:rsid w:val="00771C4A"/>
    <w:rsid w:val="00772002"/>
    <w:rsid w:val="007730CE"/>
    <w:rsid w:val="0077501A"/>
    <w:rsid w:val="00775FFC"/>
    <w:rsid w:val="00794BDC"/>
    <w:rsid w:val="00796280"/>
    <w:rsid w:val="007B26C5"/>
    <w:rsid w:val="007B2C96"/>
    <w:rsid w:val="007D3C5A"/>
    <w:rsid w:val="007E20CC"/>
    <w:rsid w:val="007E45E3"/>
    <w:rsid w:val="007E7502"/>
    <w:rsid w:val="007F4BF1"/>
    <w:rsid w:val="00804EB1"/>
    <w:rsid w:val="00845A17"/>
    <w:rsid w:val="008772EE"/>
    <w:rsid w:val="008841BB"/>
    <w:rsid w:val="008A0997"/>
    <w:rsid w:val="008A4DA6"/>
    <w:rsid w:val="008A5AC6"/>
    <w:rsid w:val="008E1BBB"/>
    <w:rsid w:val="008E4CC8"/>
    <w:rsid w:val="008E61BA"/>
    <w:rsid w:val="008F1BC8"/>
    <w:rsid w:val="008F391E"/>
    <w:rsid w:val="008F67D0"/>
    <w:rsid w:val="008F7C19"/>
    <w:rsid w:val="00906B07"/>
    <w:rsid w:val="00916C0C"/>
    <w:rsid w:val="009173BD"/>
    <w:rsid w:val="00921652"/>
    <w:rsid w:val="00937BE2"/>
    <w:rsid w:val="00951507"/>
    <w:rsid w:val="009516CA"/>
    <w:rsid w:val="009729F1"/>
    <w:rsid w:val="00984BA8"/>
    <w:rsid w:val="009A499A"/>
    <w:rsid w:val="009A6AAC"/>
    <w:rsid w:val="009B4935"/>
    <w:rsid w:val="009D381D"/>
    <w:rsid w:val="009E35C1"/>
    <w:rsid w:val="009F551C"/>
    <w:rsid w:val="00A00DE2"/>
    <w:rsid w:val="00A062F3"/>
    <w:rsid w:val="00A152BC"/>
    <w:rsid w:val="00A20F1D"/>
    <w:rsid w:val="00A21146"/>
    <w:rsid w:val="00A21164"/>
    <w:rsid w:val="00A26FD0"/>
    <w:rsid w:val="00A51DC5"/>
    <w:rsid w:val="00A65A39"/>
    <w:rsid w:val="00A701BD"/>
    <w:rsid w:val="00A75FB4"/>
    <w:rsid w:val="00A76D6B"/>
    <w:rsid w:val="00A803A4"/>
    <w:rsid w:val="00A921AC"/>
    <w:rsid w:val="00A943B1"/>
    <w:rsid w:val="00AB0650"/>
    <w:rsid w:val="00AB24B6"/>
    <w:rsid w:val="00AC21AA"/>
    <w:rsid w:val="00AC2806"/>
    <w:rsid w:val="00AC4AF7"/>
    <w:rsid w:val="00AE16FB"/>
    <w:rsid w:val="00AE3F35"/>
    <w:rsid w:val="00AF2F2E"/>
    <w:rsid w:val="00AF71F4"/>
    <w:rsid w:val="00B11A9F"/>
    <w:rsid w:val="00B14081"/>
    <w:rsid w:val="00B2262C"/>
    <w:rsid w:val="00B24000"/>
    <w:rsid w:val="00B25FD3"/>
    <w:rsid w:val="00B3409B"/>
    <w:rsid w:val="00B36C33"/>
    <w:rsid w:val="00B46CB4"/>
    <w:rsid w:val="00B47962"/>
    <w:rsid w:val="00B47EEC"/>
    <w:rsid w:val="00B537D7"/>
    <w:rsid w:val="00B53C8A"/>
    <w:rsid w:val="00B6244E"/>
    <w:rsid w:val="00B62BE4"/>
    <w:rsid w:val="00B72845"/>
    <w:rsid w:val="00B86230"/>
    <w:rsid w:val="00BA47AA"/>
    <w:rsid w:val="00BA684F"/>
    <w:rsid w:val="00BB4569"/>
    <w:rsid w:val="00BC0F4C"/>
    <w:rsid w:val="00BC6CA8"/>
    <w:rsid w:val="00BD574D"/>
    <w:rsid w:val="00BE22EF"/>
    <w:rsid w:val="00BF56A1"/>
    <w:rsid w:val="00C11739"/>
    <w:rsid w:val="00C312C3"/>
    <w:rsid w:val="00C5237F"/>
    <w:rsid w:val="00C70CE6"/>
    <w:rsid w:val="00C749DD"/>
    <w:rsid w:val="00C83F24"/>
    <w:rsid w:val="00C938F7"/>
    <w:rsid w:val="00C96C97"/>
    <w:rsid w:val="00CA420A"/>
    <w:rsid w:val="00CA6919"/>
    <w:rsid w:val="00CC03AB"/>
    <w:rsid w:val="00CC68FD"/>
    <w:rsid w:val="00CD414E"/>
    <w:rsid w:val="00CE1D9E"/>
    <w:rsid w:val="00CE3739"/>
    <w:rsid w:val="00CF5B42"/>
    <w:rsid w:val="00D311FC"/>
    <w:rsid w:val="00D32994"/>
    <w:rsid w:val="00D355FE"/>
    <w:rsid w:val="00D35BE5"/>
    <w:rsid w:val="00D36E41"/>
    <w:rsid w:val="00D434E5"/>
    <w:rsid w:val="00D94F27"/>
    <w:rsid w:val="00DA398C"/>
    <w:rsid w:val="00DA59EE"/>
    <w:rsid w:val="00DB1B8F"/>
    <w:rsid w:val="00DD0276"/>
    <w:rsid w:val="00DD4EDB"/>
    <w:rsid w:val="00DD7C73"/>
    <w:rsid w:val="00DE44C8"/>
    <w:rsid w:val="00DE7CCC"/>
    <w:rsid w:val="00DF2116"/>
    <w:rsid w:val="00E01372"/>
    <w:rsid w:val="00E17A38"/>
    <w:rsid w:val="00E2438C"/>
    <w:rsid w:val="00E452A1"/>
    <w:rsid w:val="00E548DD"/>
    <w:rsid w:val="00E55067"/>
    <w:rsid w:val="00E632FE"/>
    <w:rsid w:val="00E73B18"/>
    <w:rsid w:val="00E74EC8"/>
    <w:rsid w:val="00E76470"/>
    <w:rsid w:val="00E84911"/>
    <w:rsid w:val="00E86066"/>
    <w:rsid w:val="00EA0815"/>
    <w:rsid w:val="00EB7383"/>
    <w:rsid w:val="00EC285C"/>
    <w:rsid w:val="00ED409E"/>
    <w:rsid w:val="00ED7111"/>
    <w:rsid w:val="00EE23DB"/>
    <w:rsid w:val="00F2669F"/>
    <w:rsid w:val="00F30B8E"/>
    <w:rsid w:val="00F3515A"/>
    <w:rsid w:val="00F740E8"/>
    <w:rsid w:val="00F77F58"/>
    <w:rsid w:val="00F9629F"/>
    <w:rsid w:val="00F97A97"/>
    <w:rsid w:val="00FA7565"/>
    <w:rsid w:val="00FB488A"/>
    <w:rsid w:val="00FC0125"/>
    <w:rsid w:val="00FC4DD7"/>
    <w:rsid w:val="00FD3080"/>
    <w:rsid w:val="00FE1814"/>
    <w:rsid w:val="00FE6395"/>
    <w:rsid w:val="00FE6CF5"/>
    <w:rsid w:val="00FF3472"/>
    <w:rsid w:val="00FF79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5447D13-E8D4-4696-AC18-AF459C049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0650"/>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AB065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0"/>
    <w:qFormat/>
    <w:rsid w:val="00AB0650"/>
    <w:pPr>
      <w:numPr>
        <w:ilvl w:val="1"/>
        <w:numId w:val="1"/>
      </w:numPr>
      <w:spacing w:before="100" w:beforeAutospacing="1" w:afterLines="100" w:after="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
    <w:link w:val="30"/>
    <w:qFormat/>
    <w:rsid w:val="00AB065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B0650"/>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AB0650"/>
    <w:pPr>
      <w:numPr>
        <w:ilvl w:val="5"/>
      </w:numPr>
      <w:outlineLvl w:val="4"/>
    </w:pPr>
    <w:rPr>
      <w:sz w:val="22"/>
    </w:rPr>
  </w:style>
  <w:style w:type="paragraph" w:styleId="6">
    <w:name w:val="heading 6"/>
    <w:aliases w:val="T1,Header 6"/>
    <w:basedOn w:val="a"/>
    <w:next w:val="a"/>
    <w:link w:val="60"/>
    <w:qFormat/>
    <w:rsid w:val="00B25FD3"/>
    <w:pPr>
      <w:numPr>
        <w:ilvl w:val="4"/>
        <w:numId w:val="2"/>
      </w:numPr>
      <w:overflowPunct/>
      <w:autoSpaceDE/>
      <w:autoSpaceDN/>
      <w:adjustRightInd/>
      <w:spacing w:before="120" w:beforeAutospacing="1" w:afterLines="100" w:after="100"/>
      <w:ind w:left="1985" w:hanging="1985"/>
      <w:textAlignment w:val="auto"/>
      <w:outlineLvl w:val="5"/>
    </w:pPr>
    <w:rPr>
      <w:rFonts w:ascii="Arial" w:eastAsia="Arial" w:hAnsi="Arial"/>
    </w:rPr>
  </w:style>
  <w:style w:type="paragraph" w:styleId="7">
    <w:name w:val="heading 7"/>
    <w:basedOn w:val="a"/>
    <w:next w:val="a"/>
    <w:link w:val="70"/>
    <w:qFormat/>
    <w:rsid w:val="00AB0650"/>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AB0650"/>
    <w:pPr>
      <w:numPr>
        <w:ilvl w:val="7"/>
      </w:numPr>
      <w:outlineLvl w:val="7"/>
    </w:pPr>
  </w:style>
  <w:style w:type="paragraph" w:styleId="9">
    <w:name w:val="heading 9"/>
    <w:basedOn w:val="8"/>
    <w:next w:val="a"/>
    <w:link w:val="90"/>
    <w:qFormat/>
    <w:rsid w:val="00AB065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AB0650"/>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AB0650"/>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B0650"/>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B0650"/>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AB0650"/>
    <w:rPr>
      <w:rFonts w:ascii="Arial" w:eastAsia="Arial" w:hAnsi="Arial" w:cs="Times New Roman"/>
      <w:kern w:val="0"/>
      <w:sz w:val="22"/>
      <w:szCs w:val="20"/>
      <w:lang w:val="en-GB" w:eastAsia="en-US"/>
    </w:rPr>
  </w:style>
  <w:style w:type="character" w:customStyle="1" w:styleId="70">
    <w:name w:val="标题 7 字符"/>
    <w:basedOn w:val="a0"/>
    <w:link w:val="7"/>
    <w:rsid w:val="00AB0650"/>
    <w:rPr>
      <w:rFonts w:ascii="Arial" w:eastAsia="Arial" w:hAnsi="Arial" w:cs="Times New Roman"/>
      <w:kern w:val="0"/>
      <w:sz w:val="20"/>
      <w:szCs w:val="20"/>
      <w:lang w:val="en-GB" w:eastAsia="en-US"/>
    </w:rPr>
  </w:style>
  <w:style w:type="character" w:customStyle="1" w:styleId="80">
    <w:name w:val="标题 8 字符"/>
    <w:basedOn w:val="a0"/>
    <w:link w:val="8"/>
    <w:rsid w:val="00AB0650"/>
    <w:rPr>
      <w:rFonts w:ascii="Arial" w:eastAsia="Arial" w:hAnsi="Arial" w:cs="Times New Roman"/>
      <w:kern w:val="0"/>
      <w:sz w:val="36"/>
      <w:szCs w:val="20"/>
      <w:lang w:val="en-GB" w:eastAsia="en-US"/>
    </w:rPr>
  </w:style>
  <w:style w:type="character" w:customStyle="1" w:styleId="90">
    <w:name w:val="标题 9 字符"/>
    <w:basedOn w:val="a0"/>
    <w:link w:val="9"/>
    <w:rsid w:val="00AB0650"/>
    <w:rPr>
      <w:rFonts w:ascii="Arial" w:eastAsia="Arial" w:hAnsi="Arial" w:cs="Times New Roman"/>
      <w:kern w:val="0"/>
      <w:sz w:val="36"/>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AB0650"/>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US"/>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qFormat/>
    <w:rsid w:val="00AB0650"/>
    <w:rPr>
      <w:rFonts w:ascii="Arial" w:eastAsia="Times New Roman" w:hAnsi="Arial" w:cs="Times New Roman"/>
      <w:b/>
      <w:noProof/>
      <w:kern w:val="0"/>
      <w:sz w:val="18"/>
      <w:szCs w:val="20"/>
      <w:lang w:val="en-GB" w:eastAsia="en-US"/>
    </w:rPr>
  </w:style>
  <w:style w:type="character" w:customStyle="1" w:styleId="60">
    <w:name w:val="标题 6 字符"/>
    <w:aliases w:val="T1 字符,Header 6 字符"/>
    <w:basedOn w:val="a0"/>
    <w:link w:val="6"/>
    <w:rsid w:val="00B25FD3"/>
    <w:rPr>
      <w:rFonts w:ascii="Arial" w:eastAsia="Arial" w:hAnsi="Arial" w:cs="Times New Roman"/>
      <w:kern w:val="0"/>
      <w:sz w:val="20"/>
      <w:szCs w:val="20"/>
      <w:lang w:val="en-GB" w:eastAsia="en-US"/>
    </w:rPr>
  </w:style>
  <w:style w:type="paragraph" w:styleId="a5">
    <w:name w:val="footer"/>
    <w:basedOn w:val="a"/>
    <w:link w:val="a6"/>
    <w:uiPriority w:val="99"/>
    <w:unhideWhenUsed/>
    <w:rsid w:val="0000138F"/>
    <w:pPr>
      <w:tabs>
        <w:tab w:val="center" w:pos="4153"/>
        <w:tab w:val="right" w:pos="8306"/>
      </w:tabs>
      <w:snapToGrid w:val="0"/>
    </w:pPr>
    <w:rPr>
      <w:sz w:val="18"/>
      <w:szCs w:val="18"/>
    </w:rPr>
  </w:style>
  <w:style w:type="character" w:customStyle="1" w:styleId="a6">
    <w:name w:val="页脚 字符"/>
    <w:basedOn w:val="a0"/>
    <w:link w:val="a5"/>
    <w:uiPriority w:val="99"/>
    <w:rsid w:val="0000138F"/>
    <w:rPr>
      <w:rFonts w:ascii="Times New Roman" w:eastAsia="Times New Roman" w:hAnsi="Times New Roman" w:cs="Times New Roman"/>
      <w:kern w:val="0"/>
      <w:sz w:val="18"/>
      <w:szCs w:val="18"/>
      <w:lang w:val="en-GB" w:eastAsia="en-US"/>
    </w:rPr>
  </w:style>
  <w:style w:type="paragraph" w:styleId="a7">
    <w:name w:val="List Paragraph"/>
    <w:aliases w:val="- Bullets,목록 단락,Lista1,?? ??,?????,????,列出段落1,中等深浅网格 1 - 着色 21,¥¡¡¡¡ì¬º¥¹¥È¶ÎÂä,ÁÐ³ö¶ÎÂä,列表段落1,—ño’i—Ž,¥ê¥¹¥È¶ÎÂä,1st level - Bullet List Paragraph,Lettre d'introduction,Paragrafo elenco,Normal bullet 2,Bullet list,목록단락,列,列表段落11,リスト段落,列表1"/>
    <w:basedOn w:val="a"/>
    <w:link w:val="a8"/>
    <w:uiPriority w:val="34"/>
    <w:qFormat/>
    <w:rsid w:val="00B11A9F"/>
    <w:pPr>
      <w:overflowPunct/>
      <w:autoSpaceDE/>
      <w:autoSpaceDN/>
      <w:adjustRightInd/>
      <w:ind w:left="720"/>
      <w:contextualSpacing/>
      <w:textAlignment w:val="auto"/>
    </w:pPr>
    <w:rPr>
      <w:rFonts w:eastAsiaTheme="minorEastAsia"/>
    </w:rPr>
  </w:style>
  <w:style w:type="character" w:customStyle="1" w:styleId="a8">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locked/>
    <w:rsid w:val="00B11A9F"/>
    <w:rPr>
      <w:rFonts w:ascii="Times New Roman" w:hAnsi="Times New Roman" w:cs="Times New Roman"/>
      <w:kern w:val="0"/>
      <w:sz w:val="20"/>
      <w:szCs w:val="20"/>
      <w:lang w:val="en-GB" w:eastAsia="en-US"/>
    </w:rPr>
  </w:style>
  <w:style w:type="table" w:styleId="a9">
    <w:name w:val="Table Grid"/>
    <w:basedOn w:val="a1"/>
    <w:uiPriority w:val="39"/>
    <w:rsid w:val="00582D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laceholder Text"/>
    <w:basedOn w:val="a0"/>
    <w:uiPriority w:val="99"/>
    <w:semiHidden/>
    <w:rsid w:val="000646E8"/>
    <w:rPr>
      <w:color w:val="808080"/>
    </w:rPr>
  </w:style>
  <w:style w:type="paragraph" w:styleId="ab">
    <w:name w:val="Balloon Text"/>
    <w:basedOn w:val="a"/>
    <w:link w:val="ac"/>
    <w:uiPriority w:val="99"/>
    <w:semiHidden/>
    <w:unhideWhenUsed/>
    <w:rsid w:val="00CC68FD"/>
    <w:pPr>
      <w:spacing w:after="0"/>
    </w:pPr>
    <w:rPr>
      <w:sz w:val="18"/>
      <w:szCs w:val="18"/>
    </w:rPr>
  </w:style>
  <w:style w:type="character" w:customStyle="1" w:styleId="ac">
    <w:name w:val="批注框文本 字符"/>
    <w:basedOn w:val="a0"/>
    <w:link w:val="ab"/>
    <w:uiPriority w:val="99"/>
    <w:semiHidden/>
    <w:rsid w:val="00CC68FD"/>
    <w:rPr>
      <w:rFonts w:ascii="Times New Roman" w:eastAsia="Times New Roman" w:hAnsi="Times New Roman" w:cs="Times New Roman"/>
      <w:kern w:val="0"/>
      <w:sz w:val="18"/>
      <w:szCs w:val="18"/>
      <w:lang w:val="en-GB" w:eastAsia="en-US"/>
    </w:rPr>
  </w:style>
  <w:style w:type="character" w:customStyle="1" w:styleId="CRCoverPageChar">
    <w:name w:val="CR Cover Page Char"/>
    <w:link w:val="CRCoverPage"/>
    <w:qFormat/>
    <w:locked/>
    <w:rsid w:val="00FE1814"/>
    <w:rPr>
      <w:rFonts w:ascii="Arial" w:hAnsi="Arial" w:cs="Arial"/>
      <w:lang w:val="en-GB" w:eastAsia="en-US"/>
    </w:rPr>
  </w:style>
  <w:style w:type="paragraph" w:customStyle="1" w:styleId="CRCoverPage">
    <w:name w:val="CR Cover Page"/>
    <w:link w:val="CRCoverPageChar"/>
    <w:qFormat/>
    <w:rsid w:val="00FE1814"/>
    <w:pPr>
      <w:spacing w:after="120"/>
    </w:pPr>
    <w:rPr>
      <w:rFonts w:ascii="Arial" w:hAnsi="Arial" w:cs="Arial"/>
      <w:lang w:val="en-GB" w:eastAsia="en-US"/>
    </w:rPr>
  </w:style>
  <w:style w:type="paragraph" w:customStyle="1" w:styleId="B1">
    <w:name w:val="B1"/>
    <w:basedOn w:val="ad"/>
    <w:rsid w:val="006E4ECA"/>
    <w:pPr>
      <w:ind w:left="568" w:firstLineChars="0" w:hanging="284"/>
      <w:contextualSpacing w:val="0"/>
    </w:pPr>
    <w:rPr>
      <w:lang w:eastAsia="en-GB"/>
    </w:rPr>
  </w:style>
  <w:style w:type="paragraph" w:styleId="ad">
    <w:name w:val="List"/>
    <w:basedOn w:val="a"/>
    <w:uiPriority w:val="99"/>
    <w:semiHidden/>
    <w:unhideWhenUsed/>
    <w:rsid w:val="006E4ECA"/>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448249">
      <w:bodyDiv w:val="1"/>
      <w:marLeft w:val="0"/>
      <w:marRight w:val="0"/>
      <w:marTop w:val="0"/>
      <w:marBottom w:val="0"/>
      <w:divBdr>
        <w:top w:val="none" w:sz="0" w:space="0" w:color="auto"/>
        <w:left w:val="none" w:sz="0" w:space="0" w:color="auto"/>
        <w:bottom w:val="none" w:sz="0" w:space="0" w:color="auto"/>
        <w:right w:val="none" w:sz="0" w:space="0" w:color="auto"/>
      </w:divBdr>
    </w:div>
    <w:div w:id="963387960">
      <w:bodyDiv w:val="1"/>
      <w:marLeft w:val="0"/>
      <w:marRight w:val="0"/>
      <w:marTop w:val="0"/>
      <w:marBottom w:val="0"/>
      <w:divBdr>
        <w:top w:val="none" w:sz="0" w:space="0" w:color="auto"/>
        <w:left w:val="none" w:sz="0" w:space="0" w:color="auto"/>
        <w:bottom w:val="none" w:sz="0" w:space="0" w:color="auto"/>
        <w:right w:val="none" w:sz="0" w:space="0" w:color="auto"/>
      </w:divBdr>
    </w:div>
    <w:div w:id="991103194">
      <w:bodyDiv w:val="1"/>
      <w:marLeft w:val="0"/>
      <w:marRight w:val="0"/>
      <w:marTop w:val="0"/>
      <w:marBottom w:val="0"/>
      <w:divBdr>
        <w:top w:val="none" w:sz="0" w:space="0" w:color="auto"/>
        <w:left w:val="none" w:sz="0" w:space="0" w:color="auto"/>
        <w:bottom w:val="none" w:sz="0" w:space="0" w:color="auto"/>
        <w:right w:val="none" w:sz="0" w:space="0" w:color="auto"/>
      </w:divBdr>
    </w:div>
    <w:div w:id="1063140476">
      <w:bodyDiv w:val="1"/>
      <w:marLeft w:val="0"/>
      <w:marRight w:val="0"/>
      <w:marTop w:val="0"/>
      <w:marBottom w:val="0"/>
      <w:divBdr>
        <w:top w:val="none" w:sz="0" w:space="0" w:color="auto"/>
        <w:left w:val="none" w:sz="0" w:space="0" w:color="auto"/>
        <w:bottom w:val="none" w:sz="0" w:space="0" w:color="auto"/>
        <w:right w:val="none" w:sz="0" w:space="0" w:color="auto"/>
      </w:divBdr>
    </w:div>
    <w:div w:id="1094858211">
      <w:bodyDiv w:val="1"/>
      <w:marLeft w:val="0"/>
      <w:marRight w:val="0"/>
      <w:marTop w:val="0"/>
      <w:marBottom w:val="0"/>
      <w:divBdr>
        <w:top w:val="none" w:sz="0" w:space="0" w:color="auto"/>
        <w:left w:val="none" w:sz="0" w:space="0" w:color="auto"/>
        <w:bottom w:val="none" w:sz="0" w:space="0" w:color="auto"/>
        <w:right w:val="none" w:sz="0" w:space="0" w:color="auto"/>
      </w:divBdr>
    </w:div>
    <w:div w:id="1922131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94367-06A2-47BE-8898-37D52993C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10588</TotalTime>
  <Pages>4</Pages>
  <Words>945</Words>
  <Characters>5387</Characters>
  <Application>Microsoft Office Word</Application>
  <DocSecurity>0</DocSecurity>
  <Lines>44</Lines>
  <Paragraphs>12</Paragraphs>
  <ScaleCrop>false</ScaleCrop>
  <Company/>
  <LinksUpToDate>false</LinksUpToDate>
  <CharactersWithSpaces>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liuzhengyang</dc:creator>
  <cp:keywords/>
  <dc:description/>
  <cp:lastModifiedBy>liuzhengyang</cp:lastModifiedBy>
  <cp:revision>65</cp:revision>
  <dcterms:created xsi:type="dcterms:W3CDTF">2023-11-03T06:13:00Z</dcterms:created>
  <dcterms:modified xsi:type="dcterms:W3CDTF">2024-08-09T09:49:00Z</dcterms:modified>
</cp:coreProperties>
</file>